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FDE46" w14:textId="77777777" w:rsidR="00190D51" w:rsidRPr="007B2A0A" w:rsidRDefault="00190D51" w:rsidP="00190D51">
      <w:pPr>
        <w:pBdr>
          <w:top w:val="single" w:sz="4" w:space="1" w:color="auto"/>
          <w:left w:val="single" w:sz="4" w:space="4" w:color="auto"/>
          <w:bottom w:val="single" w:sz="4" w:space="1" w:color="auto"/>
          <w:right w:val="single" w:sz="4" w:space="4" w:color="auto"/>
        </w:pBdr>
        <w:shd w:val="clear" w:color="auto" w:fill="9CC2E5" w:themeFill="accent1" w:themeFillTint="99"/>
        <w:spacing w:after="228" w:line="248" w:lineRule="auto"/>
        <w:ind w:left="103" w:right="48" w:hanging="10"/>
        <w:rPr>
          <w:rFonts w:ascii="Calibri" w:eastAsia="Calibri" w:hAnsi="Calibri" w:cs="Calibri"/>
          <w:b/>
          <w:color w:val="0070C0"/>
        </w:rPr>
      </w:pPr>
      <w:r w:rsidRPr="007B2A0A">
        <w:rPr>
          <w:rFonts w:ascii="Calibri" w:eastAsia="Calibri" w:hAnsi="Calibri" w:cs="Calibri"/>
          <w:b/>
          <w:color w:val="0070C0"/>
        </w:rPr>
        <w:t>Commentary Reviewer A</w:t>
      </w:r>
    </w:p>
    <w:p w14:paraId="63FED914" w14:textId="77777777" w:rsidR="00190D51" w:rsidRDefault="00190D51" w:rsidP="00190D51">
      <w:pPr>
        <w:jc w:val="center"/>
        <w:rPr>
          <w:rFonts w:ascii="Calibri" w:hAnsi="Calibri" w:cs="Calibri"/>
          <w:b/>
          <w:color w:val="824A56"/>
          <w:spacing w:val="128"/>
          <w:sz w:val="38"/>
        </w:rPr>
      </w:pPr>
      <w:r>
        <w:rPr>
          <w:rFonts w:ascii="Calibri" w:hAnsi="Calibri" w:cs="Calibri"/>
          <w:b/>
          <w:color w:val="824A56"/>
          <w:spacing w:val="128"/>
          <w:sz w:val="38"/>
        </w:rPr>
        <w:t>REVIEW REPORT</w:t>
      </w:r>
    </w:p>
    <w:p w14:paraId="42DAB034" w14:textId="77777777" w:rsidR="00190D51" w:rsidRDefault="00190D51" w:rsidP="00190D51">
      <w:pPr>
        <w:rPr>
          <w:rFonts w:ascii="Calibri" w:hAnsi="Calibri" w:cs="Calibri"/>
        </w:rPr>
      </w:pPr>
      <w:r>
        <w:rPr>
          <w:rFonts w:ascii="Calibri" w:hAnsi="Calibri" w:cs="Calibri"/>
        </w:rPr>
        <w:t>Number of article submitted for evaluation:   7 (Reviewer A)</w:t>
      </w:r>
    </w:p>
    <w:p w14:paraId="5AA68FDC" w14:textId="77777777" w:rsidR="00190D51" w:rsidRDefault="00190D51" w:rsidP="00190D51">
      <w:pPr>
        <w:rPr>
          <w:rFonts w:ascii="Calibri" w:hAnsi="Calibri" w:cs="Calibri"/>
          <w:color w:val="E36C0A"/>
        </w:rPr>
      </w:pPr>
      <w:r>
        <w:rPr>
          <w:rFonts w:ascii="Calibri" w:hAnsi="Calibri" w:cs="Calibri"/>
        </w:rPr>
        <w:t>Title of article:</w:t>
      </w:r>
      <w:r>
        <w:rPr>
          <w:rFonts w:ascii="Calibri" w:hAnsi="Calibri" w:cs="Calibri"/>
          <w:b/>
        </w:rPr>
        <w:t xml:space="preserve"> Inconsistencies between the South African Schools act and the Child Justice Act in Realising the Child’s Best Interest</w:t>
      </w:r>
    </w:p>
    <w:p w14:paraId="42E9C403" w14:textId="77777777" w:rsidR="00190D51" w:rsidRDefault="00190D51" w:rsidP="00190D51">
      <w:pPr>
        <w:tabs>
          <w:tab w:val="right" w:pos="631"/>
          <w:tab w:val="left" w:pos="3402"/>
          <w:tab w:val="left" w:pos="5138"/>
          <w:tab w:val="left" w:pos="6313"/>
          <w:tab w:val="left" w:pos="7153"/>
          <w:tab w:val="left" w:pos="8343"/>
        </w:tabs>
        <w:spacing w:before="240"/>
        <w:ind w:left="108" w:right="-568"/>
        <w:rPr>
          <w:rFonts w:ascii="Calibri" w:hAnsi="Calibri" w:cs="Calibri"/>
          <w:sz w:val="20"/>
        </w:rPr>
      </w:pPr>
      <w:r>
        <w:rPr>
          <w:rFonts w:ascii="Calibri" w:hAnsi="Calibri" w:cs="Calibri"/>
        </w:rPr>
        <w:tab/>
      </w:r>
      <w:r>
        <w:rPr>
          <w:rFonts w:ascii="Calibri" w:hAnsi="Calibri" w:cs="Calibri"/>
          <w:b/>
        </w:rPr>
        <w:t xml:space="preserve">CONTENT  </w:t>
      </w:r>
      <w:r>
        <w:rPr>
          <w:rFonts w:ascii="Calibri" w:hAnsi="Calibri" w:cs="Calibri"/>
          <w:b/>
        </w:rPr>
        <w:tab/>
        <w:t>(mark with X)</w:t>
      </w:r>
      <w:r>
        <w:rPr>
          <w:rFonts w:ascii="Calibri" w:hAnsi="Calibri" w:cs="Calibri"/>
          <w:b/>
        </w:rPr>
        <w:tab/>
      </w:r>
      <w:r>
        <w:rPr>
          <w:rFonts w:ascii="Calibri" w:hAnsi="Calibri" w:cs="Calibri"/>
          <w:sz w:val="20"/>
        </w:rPr>
        <w:t>Excellent</w:t>
      </w:r>
      <w:r>
        <w:rPr>
          <w:rFonts w:ascii="Calibri" w:hAnsi="Calibri" w:cs="Calibri"/>
          <w:sz w:val="20"/>
        </w:rPr>
        <w:tab/>
        <w:t>Good</w:t>
      </w:r>
      <w:r>
        <w:rPr>
          <w:rFonts w:ascii="Calibri" w:hAnsi="Calibri" w:cs="Calibri"/>
          <w:sz w:val="20"/>
        </w:rPr>
        <w:tab/>
        <w:t>Moderate</w:t>
      </w:r>
      <w:r>
        <w:rPr>
          <w:rFonts w:ascii="Calibri" w:hAnsi="Calibri" w:cs="Calibri"/>
          <w:sz w:val="20"/>
        </w:rPr>
        <w:tab/>
        <w:t>Poor</w:t>
      </w:r>
    </w:p>
    <w:tbl>
      <w:tblPr>
        <w:tblW w:w="9060" w:type="dxa"/>
        <w:tblInd w:w="108" w:type="dxa"/>
        <w:tblLayout w:type="fixed"/>
        <w:tblLook w:val="00A0" w:firstRow="1" w:lastRow="0" w:firstColumn="1" w:lastColumn="0" w:noHBand="0" w:noVBand="0"/>
      </w:tblPr>
      <w:tblGrid>
        <w:gridCol w:w="522"/>
        <w:gridCol w:w="4578"/>
        <w:gridCol w:w="990"/>
        <w:gridCol w:w="990"/>
        <w:gridCol w:w="990"/>
        <w:gridCol w:w="990"/>
      </w:tblGrid>
      <w:tr w:rsidR="00190D51" w14:paraId="16FF2710" w14:textId="77777777" w:rsidTr="00190D51">
        <w:tc>
          <w:tcPr>
            <w:tcW w:w="523" w:type="dxa"/>
            <w:hideMark/>
          </w:tcPr>
          <w:p w14:paraId="1D117FCF" w14:textId="77777777" w:rsidR="00190D51" w:rsidRDefault="00190D51">
            <w:pPr>
              <w:tabs>
                <w:tab w:val="right" w:pos="9540"/>
              </w:tabs>
              <w:spacing w:before="100"/>
              <w:rPr>
                <w:rFonts w:ascii="Calibri" w:hAnsi="Calibri" w:cs="Calibri"/>
              </w:rPr>
            </w:pPr>
            <w:r>
              <w:rPr>
                <w:rFonts w:ascii="Calibri" w:hAnsi="Calibri" w:cs="Calibri"/>
              </w:rPr>
              <w:t>1.</w:t>
            </w:r>
          </w:p>
        </w:tc>
        <w:tc>
          <w:tcPr>
            <w:tcW w:w="4580" w:type="dxa"/>
            <w:tcBorders>
              <w:top w:val="nil"/>
              <w:left w:val="nil"/>
              <w:bottom w:val="nil"/>
              <w:right w:val="single" w:sz="4" w:space="0" w:color="auto"/>
            </w:tcBorders>
            <w:hideMark/>
          </w:tcPr>
          <w:p w14:paraId="4360DE13" w14:textId="77777777" w:rsidR="00190D51" w:rsidRDefault="00190D51">
            <w:pPr>
              <w:tabs>
                <w:tab w:val="right" w:pos="9540"/>
              </w:tabs>
              <w:spacing w:before="100"/>
              <w:rPr>
                <w:rFonts w:ascii="Calibri" w:hAnsi="Calibri" w:cs="Calibri"/>
              </w:rPr>
            </w:pPr>
            <w:r>
              <w:rPr>
                <w:rFonts w:ascii="Calibri" w:hAnsi="Calibri" w:cs="Calibri"/>
              </w:rPr>
              <w:t>Contribution to the field of Education Law</w:t>
            </w:r>
          </w:p>
        </w:tc>
        <w:tc>
          <w:tcPr>
            <w:tcW w:w="990" w:type="dxa"/>
            <w:tcBorders>
              <w:top w:val="single" w:sz="4" w:space="0" w:color="auto"/>
              <w:left w:val="single" w:sz="4" w:space="0" w:color="auto"/>
              <w:bottom w:val="single" w:sz="4" w:space="0" w:color="auto"/>
              <w:right w:val="single" w:sz="4" w:space="0" w:color="auto"/>
            </w:tcBorders>
          </w:tcPr>
          <w:p w14:paraId="76344961"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4EEFFD35"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67D1B48A"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73080D9D" w14:textId="77777777" w:rsidR="00190D51" w:rsidRDefault="00190D51">
            <w:pPr>
              <w:tabs>
                <w:tab w:val="right" w:pos="9540"/>
              </w:tabs>
              <w:spacing w:before="100"/>
              <w:jc w:val="center"/>
              <w:rPr>
                <w:rFonts w:ascii="Calibri" w:hAnsi="Calibri" w:cs="Calibri"/>
              </w:rPr>
            </w:pPr>
          </w:p>
        </w:tc>
      </w:tr>
      <w:tr w:rsidR="00190D51" w14:paraId="5BB50F66" w14:textId="77777777" w:rsidTr="00190D51">
        <w:tc>
          <w:tcPr>
            <w:tcW w:w="523" w:type="dxa"/>
            <w:hideMark/>
          </w:tcPr>
          <w:p w14:paraId="558A615C" w14:textId="77777777" w:rsidR="00190D51" w:rsidRDefault="00190D51">
            <w:pPr>
              <w:tabs>
                <w:tab w:val="right" w:pos="9540"/>
              </w:tabs>
              <w:spacing w:before="100"/>
              <w:rPr>
                <w:rFonts w:ascii="Calibri" w:hAnsi="Calibri" w:cs="Calibri"/>
              </w:rPr>
            </w:pPr>
            <w:r>
              <w:rPr>
                <w:rFonts w:ascii="Calibri" w:hAnsi="Calibri" w:cs="Calibri"/>
              </w:rPr>
              <w:t>2.</w:t>
            </w:r>
          </w:p>
        </w:tc>
        <w:tc>
          <w:tcPr>
            <w:tcW w:w="4580" w:type="dxa"/>
            <w:tcBorders>
              <w:top w:val="nil"/>
              <w:left w:val="nil"/>
              <w:bottom w:val="nil"/>
              <w:right w:val="single" w:sz="4" w:space="0" w:color="auto"/>
            </w:tcBorders>
            <w:hideMark/>
          </w:tcPr>
          <w:p w14:paraId="38C5EA61" w14:textId="77777777" w:rsidR="00190D51" w:rsidRDefault="00190D51">
            <w:pPr>
              <w:tabs>
                <w:tab w:val="right" w:pos="9540"/>
              </w:tabs>
              <w:spacing w:before="100"/>
              <w:rPr>
                <w:rFonts w:ascii="Calibri" w:hAnsi="Calibri" w:cs="Calibri"/>
              </w:rPr>
            </w:pPr>
            <w:r>
              <w:rPr>
                <w:rFonts w:ascii="Calibri" w:hAnsi="Calibri" w:cs="Calibri"/>
              </w:rPr>
              <w:t>Legal content, analysis and argumentation</w:t>
            </w:r>
          </w:p>
        </w:tc>
        <w:tc>
          <w:tcPr>
            <w:tcW w:w="990" w:type="dxa"/>
            <w:tcBorders>
              <w:top w:val="single" w:sz="4" w:space="0" w:color="auto"/>
              <w:left w:val="single" w:sz="4" w:space="0" w:color="auto"/>
              <w:bottom w:val="single" w:sz="4" w:space="0" w:color="auto"/>
              <w:right w:val="single" w:sz="4" w:space="0" w:color="auto"/>
            </w:tcBorders>
          </w:tcPr>
          <w:p w14:paraId="1BBD4A8E"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47E1EFB8"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41B64048"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07CCED37" w14:textId="77777777" w:rsidR="00190D51" w:rsidRDefault="00190D51">
            <w:pPr>
              <w:tabs>
                <w:tab w:val="right" w:pos="9540"/>
              </w:tabs>
              <w:spacing w:before="100"/>
              <w:jc w:val="center"/>
              <w:rPr>
                <w:rFonts w:ascii="Calibri" w:hAnsi="Calibri" w:cs="Calibri"/>
              </w:rPr>
            </w:pPr>
          </w:p>
        </w:tc>
      </w:tr>
      <w:tr w:rsidR="00190D51" w14:paraId="0F8EB8EE" w14:textId="77777777" w:rsidTr="00190D51">
        <w:tc>
          <w:tcPr>
            <w:tcW w:w="523" w:type="dxa"/>
            <w:hideMark/>
          </w:tcPr>
          <w:p w14:paraId="4C1CB3A4" w14:textId="77777777" w:rsidR="00190D51" w:rsidRDefault="00190D51">
            <w:pPr>
              <w:tabs>
                <w:tab w:val="right" w:pos="9540"/>
              </w:tabs>
              <w:spacing w:before="100"/>
              <w:rPr>
                <w:rFonts w:ascii="Calibri" w:hAnsi="Calibri" w:cs="Calibri"/>
              </w:rPr>
            </w:pPr>
            <w:r>
              <w:rPr>
                <w:rFonts w:ascii="Calibri" w:hAnsi="Calibri" w:cs="Calibri"/>
              </w:rPr>
              <w:t>3.</w:t>
            </w:r>
          </w:p>
        </w:tc>
        <w:tc>
          <w:tcPr>
            <w:tcW w:w="4580" w:type="dxa"/>
            <w:tcBorders>
              <w:top w:val="nil"/>
              <w:left w:val="nil"/>
              <w:bottom w:val="nil"/>
              <w:right w:val="single" w:sz="4" w:space="0" w:color="auto"/>
            </w:tcBorders>
            <w:hideMark/>
          </w:tcPr>
          <w:p w14:paraId="04247086" w14:textId="77777777" w:rsidR="00190D51" w:rsidRDefault="00190D51">
            <w:pPr>
              <w:tabs>
                <w:tab w:val="right" w:pos="9540"/>
              </w:tabs>
              <w:spacing w:before="100"/>
              <w:rPr>
                <w:rFonts w:ascii="Calibri" w:hAnsi="Calibri" w:cs="Calibri"/>
              </w:rPr>
            </w:pPr>
            <w:r>
              <w:rPr>
                <w:rFonts w:ascii="Calibri" w:hAnsi="Calibri" w:cs="Calibri"/>
              </w:rPr>
              <w:t xml:space="preserve">Link of article to theme of this edition: </w:t>
            </w:r>
            <w:r>
              <w:rPr>
                <w:rFonts w:ascii="Calibri" w:hAnsi="Calibri" w:cs="Calibri"/>
                <w:i/>
              </w:rPr>
              <w:t>Education, law and the Constitution.</w:t>
            </w:r>
          </w:p>
        </w:tc>
        <w:tc>
          <w:tcPr>
            <w:tcW w:w="990" w:type="dxa"/>
            <w:tcBorders>
              <w:top w:val="single" w:sz="4" w:space="0" w:color="auto"/>
              <w:left w:val="single" w:sz="4" w:space="0" w:color="auto"/>
              <w:bottom w:val="single" w:sz="4" w:space="0" w:color="auto"/>
              <w:right w:val="single" w:sz="4" w:space="0" w:color="auto"/>
            </w:tcBorders>
          </w:tcPr>
          <w:p w14:paraId="04FD8546"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0CEE7193"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3287CF26"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1F22A7DE" w14:textId="77777777" w:rsidR="00190D51" w:rsidRDefault="00190D51">
            <w:pPr>
              <w:tabs>
                <w:tab w:val="right" w:pos="9540"/>
              </w:tabs>
              <w:spacing w:before="100"/>
              <w:jc w:val="center"/>
              <w:rPr>
                <w:rFonts w:ascii="Calibri" w:hAnsi="Calibri" w:cs="Calibri"/>
              </w:rPr>
            </w:pPr>
          </w:p>
        </w:tc>
      </w:tr>
      <w:tr w:rsidR="00190D51" w14:paraId="27CBFFA8" w14:textId="77777777" w:rsidTr="00190D51">
        <w:tc>
          <w:tcPr>
            <w:tcW w:w="523" w:type="dxa"/>
            <w:hideMark/>
          </w:tcPr>
          <w:p w14:paraId="71594EA9" w14:textId="77777777" w:rsidR="00190D51" w:rsidRDefault="00190D51">
            <w:pPr>
              <w:tabs>
                <w:tab w:val="right" w:pos="9540"/>
              </w:tabs>
              <w:spacing w:before="100"/>
              <w:rPr>
                <w:rFonts w:ascii="Calibri" w:hAnsi="Calibri" w:cs="Calibri"/>
              </w:rPr>
            </w:pPr>
            <w:r>
              <w:rPr>
                <w:rFonts w:ascii="Calibri" w:hAnsi="Calibri" w:cs="Calibri"/>
              </w:rPr>
              <w:t>4.</w:t>
            </w:r>
          </w:p>
        </w:tc>
        <w:tc>
          <w:tcPr>
            <w:tcW w:w="4580" w:type="dxa"/>
            <w:tcBorders>
              <w:top w:val="nil"/>
              <w:left w:val="nil"/>
              <w:bottom w:val="nil"/>
              <w:right w:val="single" w:sz="4" w:space="0" w:color="auto"/>
            </w:tcBorders>
            <w:hideMark/>
          </w:tcPr>
          <w:p w14:paraId="0A2B9F2F" w14:textId="77777777" w:rsidR="00190D51" w:rsidRDefault="00190D51">
            <w:pPr>
              <w:tabs>
                <w:tab w:val="right" w:pos="9540"/>
              </w:tabs>
              <w:spacing w:before="100"/>
              <w:rPr>
                <w:rFonts w:ascii="Calibri" w:hAnsi="Calibri" w:cs="Calibri"/>
              </w:rPr>
            </w:pPr>
            <w:r>
              <w:rPr>
                <w:rFonts w:ascii="Calibri" w:hAnsi="Calibri" w:cs="Calibri"/>
              </w:rPr>
              <w:t>Appeal to the Education Law scholarly community</w:t>
            </w:r>
          </w:p>
        </w:tc>
        <w:tc>
          <w:tcPr>
            <w:tcW w:w="990" w:type="dxa"/>
            <w:tcBorders>
              <w:top w:val="single" w:sz="4" w:space="0" w:color="auto"/>
              <w:left w:val="single" w:sz="4" w:space="0" w:color="auto"/>
              <w:bottom w:val="single" w:sz="4" w:space="0" w:color="auto"/>
              <w:right w:val="single" w:sz="4" w:space="0" w:color="auto"/>
            </w:tcBorders>
          </w:tcPr>
          <w:p w14:paraId="4686963B"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343E2C34"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50328767"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3D816351" w14:textId="77777777" w:rsidR="00190D51" w:rsidRDefault="00190D51">
            <w:pPr>
              <w:tabs>
                <w:tab w:val="right" w:pos="9540"/>
              </w:tabs>
              <w:spacing w:before="100"/>
              <w:jc w:val="center"/>
              <w:rPr>
                <w:rFonts w:ascii="Calibri" w:hAnsi="Calibri" w:cs="Calibri"/>
              </w:rPr>
            </w:pPr>
            <w:r>
              <w:rPr>
                <w:rFonts w:ascii="Calibri" w:hAnsi="Calibri" w:cs="Calibri"/>
              </w:rPr>
              <w:t>x</w:t>
            </w:r>
          </w:p>
        </w:tc>
      </w:tr>
      <w:tr w:rsidR="00190D51" w14:paraId="13A14930" w14:textId="77777777" w:rsidTr="00190D51">
        <w:tc>
          <w:tcPr>
            <w:tcW w:w="523" w:type="dxa"/>
            <w:hideMark/>
          </w:tcPr>
          <w:p w14:paraId="581B92B7" w14:textId="77777777" w:rsidR="00190D51" w:rsidRDefault="00190D51">
            <w:pPr>
              <w:tabs>
                <w:tab w:val="right" w:pos="9540"/>
              </w:tabs>
              <w:spacing w:before="100"/>
              <w:rPr>
                <w:rFonts w:ascii="Calibri" w:hAnsi="Calibri" w:cs="Calibri"/>
              </w:rPr>
            </w:pPr>
            <w:r>
              <w:rPr>
                <w:rFonts w:ascii="Calibri" w:hAnsi="Calibri" w:cs="Calibri"/>
              </w:rPr>
              <w:t>5.</w:t>
            </w:r>
          </w:p>
        </w:tc>
        <w:tc>
          <w:tcPr>
            <w:tcW w:w="4580" w:type="dxa"/>
            <w:tcBorders>
              <w:top w:val="nil"/>
              <w:left w:val="nil"/>
              <w:bottom w:val="nil"/>
              <w:right w:val="single" w:sz="4" w:space="0" w:color="auto"/>
            </w:tcBorders>
            <w:hideMark/>
          </w:tcPr>
          <w:p w14:paraId="34D869A5" w14:textId="77777777" w:rsidR="00190D51" w:rsidRDefault="00190D51">
            <w:pPr>
              <w:tabs>
                <w:tab w:val="right" w:pos="9540"/>
              </w:tabs>
              <w:spacing w:before="100"/>
              <w:rPr>
                <w:rFonts w:ascii="Calibri" w:hAnsi="Calibri" w:cs="Calibri"/>
              </w:rPr>
            </w:pPr>
            <w:r>
              <w:rPr>
                <w:rFonts w:ascii="Calibri" w:hAnsi="Calibri" w:cs="Calibri"/>
              </w:rPr>
              <w:t>Originality of the central claim / argument</w:t>
            </w:r>
          </w:p>
        </w:tc>
        <w:tc>
          <w:tcPr>
            <w:tcW w:w="990" w:type="dxa"/>
            <w:tcBorders>
              <w:top w:val="single" w:sz="4" w:space="0" w:color="auto"/>
              <w:left w:val="single" w:sz="4" w:space="0" w:color="auto"/>
              <w:bottom w:val="single" w:sz="4" w:space="0" w:color="auto"/>
              <w:right w:val="single" w:sz="4" w:space="0" w:color="auto"/>
            </w:tcBorders>
          </w:tcPr>
          <w:p w14:paraId="6D59BFBF"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271DF64D"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437EC1D0"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70DE1A3B" w14:textId="77777777" w:rsidR="00190D51" w:rsidRDefault="00190D51">
            <w:pPr>
              <w:tabs>
                <w:tab w:val="right" w:pos="9540"/>
              </w:tabs>
              <w:spacing w:before="100"/>
              <w:jc w:val="center"/>
              <w:rPr>
                <w:rFonts w:ascii="Calibri" w:hAnsi="Calibri" w:cs="Calibri"/>
              </w:rPr>
            </w:pPr>
          </w:p>
        </w:tc>
      </w:tr>
      <w:tr w:rsidR="00190D51" w14:paraId="611B3764" w14:textId="77777777" w:rsidTr="00190D51">
        <w:tc>
          <w:tcPr>
            <w:tcW w:w="523" w:type="dxa"/>
            <w:hideMark/>
          </w:tcPr>
          <w:p w14:paraId="2D8184BD" w14:textId="77777777" w:rsidR="00190D51" w:rsidRDefault="00190D51">
            <w:pPr>
              <w:tabs>
                <w:tab w:val="right" w:pos="9540"/>
              </w:tabs>
              <w:spacing w:before="100"/>
              <w:rPr>
                <w:rFonts w:ascii="Calibri" w:hAnsi="Calibri" w:cs="Calibri"/>
              </w:rPr>
            </w:pPr>
            <w:r>
              <w:rPr>
                <w:rFonts w:ascii="Calibri" w:hAnsi="Calibri" w:cs="Calibri"/>
              </w:rPr>
              <w:t>6.</w:t>
            </w:r>
          </w:p>
        </w:tc>
        <w:tc>
          <w:tcPr>
            <w:tcW w:w="4580" w:type="dxa"/>
            <w:tcBorders>
              <w:top w:val="nil"/>
              <w:left w:val="nil"/>
              <w:bottom w:val="nil"/>
              <w:right w:val="single" w:sz="4" w:space="0" w:color="auto"/>
            </w:tcBorders>
            <w:hideMark/>
          </w:tcPr>
          <w:p w14:paraId="5CCE1961" w14:textId="77777777" w:rsidR="00190D51" w:rsidRDefault="00190D51">
            <w:pPr>
              <w:tabs>
                <w:tab w:val="right" w:pos="9540"/>
              </w:tabs>
              <w:spacing w:before="100"/>
              <w:rPr>
                <w:rFonts w:ascii="Calibri" w:hAnsi="Calibri" w:cs="Calibri"/>
              </w:rPr>
            </w:pPr>
            <w:r>
              <w:rPr>
                <w:rFonts w:ascii="Calibri" w:hAnsi="Calibri" w:cs="Calibri"/>
              </w:rPr>
              <w:t>Coherence and clarity of argumentation</w:t>
            </w:r>
          </w:p>
        </w:tc>
        <w:tc>
          <w:tcPr>
            <w:tcW w:w="990" w:type="dxa"/>
            <w:tcBorders>
              <w:top w:val="single" w:sz="4" w:space="0" w:color="auto"/>
              <w:left w:val="single" w:sz="4" w:space="0" w:color="auto"/>
              <w:bottom w:val="single" w:sz="4" w:space="0" w:color="auto"/>
              <w:right w:val="single" w:sz="4" w:space="0" w:color="auto"/>
            </w:tcBorders>
          </w:tcPr>
          <w:p w14:paraId="69B08C75"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350945C3"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3FC61AD6"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2E006B25" w14:textId="77777777" w:rsidR="00190D51" w:rsidRDefault="00190D51">
            <w:pPr>
              <w:tabs>
                <w:tab w:val="right" w:pos="9540"/>
              </w:tabs>
              <w:spacing w:before="100"/>
              <w:jc w:val="center"/>
              <w:rPr>
                <w:rFonts w:ascii="Calibri" w:hAnsi="Calibri" w:cs="Calibri"/>
              </w:rPr>
            </w:pPr>
            <w:r>
              <w:rPr>
                <w:rFonts w:ascii="Calibri" w:hAnsi="Calibri" w:cs="Calibri"/>
              </w:rPr>
              <w:t>x</w:t>
            </w:r>
          </w:p>
        </w:tc>
      </w:tr>
      <w:tr w:rsidR="00190D51" w14:paraId="70EA6200" w14:textId="77777777" w:rsidTr="00190D51">
        <w:tc>
          <w:tcPr>
            <w:tcW w:w="523" w:type="dxa"/>
            <w:hideMark/>
          </w:tcPr>
          <w:p w14:paraId="6C28E612" w14:textId="77777777" w:rsidR="00190D51" w:rsidRDefault="00190D51">
            <w:pPr>
              <w:tabs>
                <w:tab w:val="right" w:pos="9540"/>
              </w:tabs>
              <w:spacing w:before="100"/>
              <w:rPr>
                <w:rFonts w:ascii="Calibri" w:hAnsi="Calibri" w:cs="Calibri"/>
              </w:rPr>
            </w:pPr>
            <w:r>
              <w:rPr>
                <w:rFonts w:ascii="Calibri" w:hAnsi="Calibri" w:cs="Calibri"/>
              </w:rPr>
              <w:t>7.</w:t>
            </w:r>
          </w:p>
        </w:tc>
        <w:tc>
          <w:tcPr>
            <w:tcW w:w="4580" w:type="dxa"/>
            <w:tcBorders>
              <w:top w:val="nil"/>
              <w:left w:val="nil"/>
              <w:bottom w:val="nil"/>
              <w:right w:val="single" w:sz="4" w:space="0" w:color="auto"/>
            </w:tcBorders>
            <w:hideMark/>
          </w:tcPr>
          <w:p w14:paraId="780F2C35" w14:textId="77777777" w:rsidR="00190D51" w:rsidRDefault="00190D51">
            <w:pPr>
              <w:tabs>
                <w:tab w:val="right" w:pos="9540"/>
              </w:tabs>
              <w:spacing w:before="100"/>
              <w:rPr>
                <w:rFonts w:ascii="Calibri" w:hAnsi="Calibri" w:cs="Calibri"/>
              </w:rPr>
            </w:pPr>
            <w:r>
              <w:rPr>
                <w:rFonts w:ascii="Calibri" w:hAnsi="Calibri" w:cs="Calibri"/>
              </w:rPr>
              <w:t>Clarification of concepts</w:t>
            </w:r>
          </w:p>
        </w:tc>
        <w:tc>
          <w:tcPr>
            <w:tcW w:w="990" w:type="dxa"/>
            <w:tcBorders>
              <w:top w:val="single" w:sz="4" w:space="0" w:color="auto"/>
              <w:left w:val="single" w:sz="4" w:space="0" w:color="auto"/>
              <w:bottom w:val="single" w:sz="4" w:space="0" w:color="auto"/>
              <w:right w:val="single" w:sz="4" w:space="0" w:color="auto"/>
            </w:tcBorders>
          </w:tcPr>
          <w:p w14:paraId="791FEE34"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590231F5"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44436197"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6803B2AC" w14:textId="77777777" w:rsidR="00190D51" w:rsidRDefault="00190D51">
            <w:pPr>
              <w:tabs>
                <w:tab w:val="right" w:pos="9540"/>
              </w:tabs>
              <w:spacing w:before="100"/>
              <w:jc w:val="center"/>
              <w:rPr>
                <w:rFonts w:ascii="Calibri" w:hAnsi="Calibri" w:cs="Calibri"/>
              </w:rPr>
            </w:pPr>
          </w:p>
        </w:tc>
      </w:tr>
    </w:tbl>
    <w:p w14:paraId="6ABE7AF4" w14:textId="77777777" w:rsidR="00190D51" w:rsidRDefault="00190D51" w:rsidP="00190D51">
      <w:pPr>
        <w:tabs>
          <w:tab w:val="right" w:pos="631"/>
          <w:tab w:val="left" w:pos="5166"/>
          <w:tab w:val="left" w:pos="6313"/>
          <w:tab w:val="left" w:pos="7195"/>
          <w:tab w:val="left" w:pos="8364"/>
        </w:tabs>
        <w:spacing w:before="240"/>
        <w:ind w:left="108" w:right="-426"/>
        <w:rPr>
          <w:rFonts w:ascii="Calibri" w:hAnsi="Calibri" w:cs="Calibri"/>
          <w:b/>
          <w:lang w:val="en-US"/>
        </w:rPr>
      </w:pPr>
      <w:r>
        <w:rPr>
          <w:rFonts w:ascii="Calibri" w:hAnsi="Calibri" w:cs="Calibri"/>
        </w:rPr>
        <w:tab/>
      </w:r>
      <w:r>
        <w:rPr>
          <w:rFonts w:ascii="Calibri" w:hAnsi="Calibri" w:cs="Calibri"/>
          <w:b/>
        </w:rPr>
        <w:t xml:space="preserve">PRESENTATION AND READABILITY </w:t>
      </w:r>
      <w:r>
        <w:rPr>
          <w:rFonts w:ascii="Calibri" w:hAnsi="Calibri" w:cs="Calibri"/>
          <w:b/>
        </w:rPr>
        <w:tab/>
      </w:r>
      <w:r>
        <w:rPr>
          <w:rFonts w:ascii="Calibri" w:hAnsi="Calibri" w:cs="Calibri"/>
          <w:sz w:val="20"/>
        </w:rPr>
        <w:t>Excellent</w:t>
      </w:r>
      <w:r>
        <w:rPr>
          <w:rFonts w:ascii="Calibri" w:hAnsi="Calibri" w:cs="Calibri"/>
          <w:sz w:val="20"/>
        </w:rPr>
        <w:tab/>
        <w:t>Good</w:t>
      </w:r>
      <w:r>
        <w:rPr>
          <w:rFonts w:ascii="Calibri" w:hAnsi="Calibri" w:cs="Calibri"/>
          <w:sz w:val="20"/>
        </w:rPr>
        <w:tab/>
        <w:t>Moderate</w:t>
      </w:r>
      <w:r>
        <w:rPr>
          <w:rFonts w:ascii="Calibri" w:hAnsi="Calibri" w:cs="Calibri"/>
          <w:sz w:val="20"/>
        </w:rPr>
        <w:tab/>
        <w:t>Poor</w:t>
      </w:r>
    </w:p>
    <w:tbl>
      <w:tblPr>
        <w:tblW w:w="9060" w:type="dxa"/>
        <w:tblInd w:w="108" w:type="dxa"/>
        <w:tblLayout w:type="fixed"/>
        <w:tblLook w:val="00A0" w:firstRow="1" w:lastRow="0" w:firstColumn="1" w:lastColumn="0" w:noHBand="0" w:noVBand="0"/>
      </w:tblPr>
      <w:tblGrid>
        <w:gridCol w:w="522"/>
        <w:gridCol w:w="4578"/>
        <w:gridCol w:w="990"/>
        <w:gridCol w:w="990"/>
        <w:gridCol w:w="990"/>
        <w:gridCol w:w="990"/>
      </w:tblGrid>
      <w:tr w:rsidR="00190D51" w14:paraId="0CCC92EC" w14:textId="77777777" w:rsidTr="00190D51">
        <w:tc>
          <w:tcPr>
            <w:tcW w:w="523" w:type="dxa"/>
            <w:hideMark/>
          </w:tcPr>
          <w:p w14:paraId="287FE4A5" w14:textId="77777777" w:rsidR="00190D51" w:rsidRDefault="00190D51">
            <w:pPr>
              <w:tabs>
                <w:tab w:val="right" w:pos="9540"/>
              </w:tabs>
              <w:spacing w:before="100"/>
              <w:rPr>
                <w:rFonts w:ascii="Calibri" w:hAnsi="Calibri" w:cs="Calibri"/>
              </w:rPr>
            </w:pPr>
            <w:r>
              <w:rPr>
                <w:rFonts w:ascii="Calibri" w:hAnsi="Calibri" w:cs="Calibri"/>
              </w:rPr>
              <w:t>8.</w:t>
            </w:r>
          </w:p>
        </w:tc>
        <w:tc>
          <w:tcPr>
            <w:tcW w:w="4580" w:type="dxa"/>
            <w:tcBorders>
              <w:top w:val="nil"/>
              <w:left w:val="nil"/>
              <w:bottom w:val="nil"/>
              <w:right w:val="single" w:sz="4" w:space="0" w:color="auto"/>
            </w:tcBorders>
            <w:hideMark/>
          </w:tcPr>
          <w:p w14:paraId="4D734709" w14:textId="77777777" w:rsidR="00190D51" w:rsidRDefault="00190D51">
            <w:pPr>
              <w:tabs>
                <w:tab w:val="right" w:pos="9540"/>
              </w:tabs>
              <w:spacing w:before="100"/>
              <w:rPr>
                <w:rFonts w:ascii="Calibri" w:hAnsi="Calibri" w:cs="Calibri"/>
              </w:rPr>
            </w:pPr>
            <w:r>
              <w:rPr>
                <w:rFonts w:ascii="Calibri" w:hAnsi="Calibri" w:cs="Calibri"/>
              </w:rPr>
              <w:t>Statement of problem / claim / objective(s)</w:t>
            </w:r>
          </w:p>
        </w:tc>
        <w:tc>
          <w:tcPr>
            <w:tcW w:w="990" w:type="dxa"/>
            <w:tcBorders>
              <w:top w:val="single" w:sz="4" w:space="0" w:color="auto"/>
              <w:left w:val="single" w:sz="4" w:space="0" w:color="auto"/>
              <w:bottom w:val="single" w:sz="4" w:space="0" w:color="auto"/>
              <w:right w:val="single" w:sz="4" w:space="0" w:color="auto"/>
            </w:tcBorders>
          </w:tcPr>
          <w:p w14:paraId="5A790DD8"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7114EEAF"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4B1599E6"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16BDDCCE" w14:textId="77777777" w:rsidR="00190D51" w:rsidRDefault="00190D51">
            <w:pPr>
              <w:tabs>
                <w:tab w:val="right" w:pos="9540"/>
              </w:tabs>
              <w:spacing w:before="100"/>
              <w:jc w:val="center"/>
              <w:rPr>
                <w:rFonts w:ascii="Calibri" w:hAnsi="Calibri" w:cs="Calibri"/>
              </w:rPr>
            </w:pPr>
          </w:p>
        </w:tc>
      </w:tr>
      <w:tr w:rsidR="00190D51" w14:paraId="1B8ADBB2" w14:textId="77777777" w:rsidTr="00190D51">
        <w:tc>
          <w:tcPr>
            <w:tcW w:w="523" w:type="dxa"/>
            <w:hideMark/>
          </w:tcPr>
          <w:p w14:paraId="1F2D112C" w14:textId="77777777" w:rsidR="00190D51" w:rsidRDefault="00190D51">
            <w:pPr>
              <w:tabs>
                <w:tab w:val="right" w:pos="9540"/>
              </w:tabs>
              <w:spacing w:before="100"/>
              <w:rPr>
                <w:rFonts w:ascii="Calibri" w:hAnsi="Calibri" w:cs="Calibri"/>
              </w:rPr>
            </w:pPr>
            <w:r>
              <w:rPr>
                <w:rFonts w:ascii="Calibri" w:hAnsi="Calibri" w:cs="Calibri"/>
              </w:rPr>
              <w:t>9.</w:t>
            </w:r>
          </w:p>
        </w:tc>
        <w:tc>
          <w:tcPr>
            <w:tcW w:w="4580" w:type="dxa"/>
            <w:tcBorders>
              <w:top w:val="nil"/>
              <w:left w:val="nil"/>
              <w:bottom w:val="nil"/>
              <w:right w:val="single" w:sz="4" w:space="0" w:color="auto"/>
            </w:tcBorders>
            <w:hideMark/>
          </w:tcPr>
          <w:p w14:paraId="1EF8899F" w14:textId="77777777" w:rsidR="00190D51" w:rsidRDefault="00190D51">
            <w:pPr>
              <w:tabs>
                <w:tab w:val="right" w:pos="9540"/>
              </w:tabs>
              <w:spacing w:before="100"/>
              <w:rPr>
                <w:rFonts w:ascii="Calibri" w:hAnsi="Calibri" w:cs="Calibri"/>
              </w:rPr>
            </w:pPr>
            <w:r>
              <w:rPr>
                <w:rFonts w:ascii="Calibri" w:hAnsi="Calibri" w:cs="Calibri"/>
              </w:rPr>
              <w:t xml:space="preserve">Relevance of sources consulted / analysed </w:t>
            </w:r>
          </w:p>
        </w:tc>
        <w:tc>
          <w:tcPr>
            <w:tcW w:w="990" w:type="dxa"/>
            <w:tcBorders>
              <w:top w:val="single" w:sz="4" w:space="0" w:color="auto"/>
              <w:left w:val="single" w:sz="4" w:space="0" w:color="auto"/>
              <w:bottom w:val="single" w:sz="4" w:space="0" w:color="auto"/>
              <w:right w:val="single" w:sz="4" w:space="0" w:color="auto"/>
            </w:tcBorders>
          </w:tcPr>
          <w:p w14:paraId="3FC45AEC"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6AE0F87B"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53A98456"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2946C89C" w14:textId="77777777" w:rsidR="00190D51" w:rsidRDefault="00190D51">
            <w:pPr>
              <w:tabs>
                <w:tab w:val="right" w:pos="9540"/>
              </w:tabs>
              <w:spacing w:before="100"/>
              <w:jc w:val="center"/>
              <w:rPr>
                <w:rFonts w:ascii="Calibri" w:hAnsi="Calibri" w:cs="Calibri"/>
              </w:rPr>
            </w:pPr>
          </w:p>
        </w:tc>
      </w:tr>
      <w:tr w:rsidR="00190D51" w14:paraId="062B9706" w14:textId="77777777" w:rsidTr="00190D51">
        <w:tc>
          <w:tcPr>
            <w:tcW w:w="523" w:type="dxa"/>
            <w:hideMark/>
          </w:tcPr>
          <w:p w14:paraId="391AF908" w14:textId="77777777" w:rsidR="00190D51" w:rsidRDefault="00190D51">
            <w:pPr>
              <w:tabs>
                <w:tab w:val="right" w:pos="9540"/>
              </w:tabs>
              <w:spacing w:before="100"/>
              <w:rPr>
                <w:rFonts w:ascii="Calibri" w:hAnsi="Calibri" w:cs="Calibri"/>
              </w:rPr>
            </w:pPr>
            <w:r>
              <w:rPr>
                <w:rFonts w:ascii="Calibri" w:hAnsi="Calibri" w:cs="Calibri"/>
              </w:rPr>
              <w:t>10.</w:t>
            </w:r>
          </w:p>
        </w:tc>
        <w:tc>
          <w:tcPr>
            <w:tcW w:w="4580" w:type="dxa"/>
            <w:tcBorders>
              <w:top w:val="nil"/>
              <w:left w:val="nil"/>
              <w:bottom w:val="nil"/>
              <w:right w:val="single" w:sz="4" w:space="0" w:color="auto"/>
            </w:tcBorders>
            <w:hideMark/>
          </w:tcPr>
          <w:p w14:paraId="5AD078AD" w14:textId="77777777" w:rsidR="00190D51" w:rsidRDefault="00190D51">
            <w:pPr>
              <w:tabs>
                <w:tab w:val="right" w:pos="9540"/>
              </w:tabs>
              <w:spacing w:before="100"/>
              <w:rPr>
                <w:rFonts w:ascii="Calibri" w:hAnsi="Calibri" w:cs="Calibri"/>
              </w:rPr>
            </w:pPr>
            <w:r>
              <w:rPr>
                <w:rFonts w:ascii="Calibri" w:hAnsi="Calibri" w:cs="Calibri"/>
              </w:rPr>
              <w:t>Language usage, style and clarity</w:t>
            </w:r>
          </w:p>
        </w:tc>
        <w:tc>
          <w:tcPr>
            <w:tcW w:w="990" w:type="dxa"/>
            <w:tcBorders>
              <w:top w:val="single" w:sz="4" w:space="0" w:color="auto"/>
              <w:left w:val="single" w:sz="4" w:space="0" w:color="auto"/>
              <w:bottom w:val="single" w:sz="4" w:space="0" w:color="auto"/>
              <w:right w:val="single" w:sz="4" w:space="0" w:color="auto"/>
            </w:tcBorders>
          </w:tcPr>
          <w:p w14:paraId="0AB27DB6"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7C8D6211" w14:textId="77777777" w:rsidR="00190D51" w:rsidRDefault="00190D51">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56F813CB" w14:textId="77777777" w:rsidR="00190D51" w:rsidRDefault="00190D51">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61C4910" w14:textId="77777777" w:rsidR="00190D51" w:rsidRDefault="00190D51">
            <w:pPr>
              <w:tabs>
                <w:tab w:val="right" w:pos="9540"/>
              </w:tabs>
              <w:spacing w:before="100"/>
              <w:jc w:val="center"/>
              <w:rPr>
                <w:rFonts w:ascii="Calibri" w:hAnsi="Calibri" w:cs="Calibri"/>
              </w:rPr>
            </w:pPr>
          </w:p>
        </w:tc>
      </w:tr>
    </w:tbl>
    <w:p w14:paraId="514D7B19" w14:textId="77777777" w:rsidR="00190D51" w:rsidRDefault="00190D51" w:rsidP="00190D51">
      <w:pPr>
        <w:tabs>
          <w:tab w:val="right" w:pos="631"/>
          <w:tab w:val="left" w:pos="8756"/>
        </w:tabs>
        <w:spacing w:before="240"/>
        <w:ind w:left="108"/>
        <w:rPr>
          <w:rFonts w:ascii="Calibri" w:hAnsi="Calibri" w:cs="Calibri"/>
          <w:lang w:val="en-US"/>
        </w:rPr>
      </w:pPr>
      <w:r>
        <w:rPr>
          <w:rFonts w:ascii="Calibri" w:hAnsi="Calibri" w:cs="Calibri"/>
        </w:rPr>
        <w:tab/>
      </w:r>
      <w:proofErr w:type="gramStart"/>
      <w:r>
        <w:rPr>
          <w:rFonts w:ascii="Calibri" w:hAnsi="Calibri" w:cs="Calibri"/>
          <w:b/>
        </w:rPr>
        <w:t xml:space="preserve">RECOMMENDATION  </w:t>
      </w:r>
      <w:r>
        <w:rPr>
          <w:rFonts w:ascii="Calibri" w:hAnsi="Calibri" w:cs="Calibri"/>
        </w:rPr>
        <w:t>(</w:t>
      </w:r>
      <w:proofErr w:type="gramEnd"/>
      <w:r>
        <w:rPr>
          <w:rFonts w:ascii="Calibri" w:hAnsi="Calibri" w:cs="Calibri"/>
        </w:rPr>
        <w:t>please add motivation in a narrative as guideline for authors)</w:t>
      </w:r>
    </w:p>
    <w:p w14:paraId="24785795" w14:textId="77777777" w:rsidR="00190D51" w:rsidRDefault="00190D51" w:rsidP="00190D51">
      <w:pPr>
        <w:tabs>
          <w:tab w:val="right" w:pos="631"/>
          <w:tab w:val="left" w:pos="8756"/>
        </w:tabs>
        <w:spacing w:before="240"/>
        <w:ind w:left="108"/>
        <w:rPr>
          <w:rFonts w:ascii="Calibri" w:hAnsi="Calibri" w:cs="Calibri"/>
          <w:b/>
        </w:rPr>
      </w:pPr>
      <w:r>
        <w:rPr>
          <w:rFonts w:ascii="Calibri" w:hAnsi="Calibri" w:cs="Calibri"/>
          <w:b/>
        </w:rPr>
        <w:t>This contribution is not suitable for publication. The two acts have very different aims and by comparing the two is like looking through a key hole and predict the whole picture on the other side.  The over emphasis on criminal cases and the lack of understanding/ discussing civil, quasi-judicial and administrative procedures do injustice to the procedures in both these acts.  There are a number of sweeping statements without any legal authority or a misunderstanding of the operation of school discipline.  The author focus so much on the alleged “victim” that the rights of all the other learners are simply ignored.  There are mistakes in the interpretation of the Welkom case in footnote 82.  I cannot agree with the rationale in the conclusion.</w:t>
      </w:r>
    </w:p>
    <w:p w14:paraId="37C4BF61" w14:textId="77777777" w:rsidR="00190D51" w:rsidRDefault="00190D51" w:rsidP="00190D51">
      <w:pPr>
        <w:tabs>
          <w:tab w:val="right" w:pos="631"/>
          <w:tab w:val="left" w:pos="8756"/>
        </w:tabs>
        <w:spacing w:before="240"/>
        <w:ind w:left="108"/>
        <w:rPr>
          <w:rFonts w:ascii="Calibri" w:hAnsi="Calibri" w:cs="Calibri"/>
          <w:b/>
        </w:rPr>
      </w:pPr>
      <w:r>
        <w:rPr>
          <w:rFonts w:ascii="Calibri" w:hAnsi="Calibri" w:cs="Calibri"/>
          <w:b/>
        </w:rPr>
        <w:lastRenderedPageBreak/>
        <w:t>Maybe the editor should to send this contribution to another referee!</w:t>
      </w:r>
    </w:p>
    <w:p w14:paraId="11EEB453" w14:textId="77777777" w:rsidR="00190D51" w:rsidRDefault="00190D51" w:rsidP="00190D51">
      <w:pPr>
        <w:tabs>
          <w:tab w:val="right" w:pos="631"/>
          <w:tab w:val="left" w:pos="8756"/>
        </w:tabs>
        <w:spacing w:before="240"/>
        <w:ind w:left="108"/>
        <w:rPr>
          <w:rFonts w:ascii="Calibri" w:hAnsi="Calibri" w:cs="Calibri"/>
        </w:rPr>
      </w:pPr>
    </w:p>
    <w:p w14:paraId="0D887D97" w14:textId="77777777" w:rsidR="00190D51" w:rsidRDefault="00190D51" w:rsidP="00190D51">
      <w:pPr>
        <w:spacing w:before="240"/>
        <w:rPr>
          <w:rFonts w:ascii="Calibri" w:hAnsi="Calibri" w:cs="Calibri"/>
          <w:sz w:val="23"/>
          <w:szCs w:val="23"/>
        </w:rPr>
      </w:pPr>
      <w:r>
        <w:rPr>
          <w:rFonts w:ascii="Calibri" w:hAnsi="Calibri" w:cs="Calibri"/>
          <w:sz w:val="23"/>
          <w:szCs w:val="23"/>
        </w:rPr>
        <w:t>Please indicate in your comments whether the</w:t>
      </w:r>
    </w:p>
    <w:p w14:paraId="4846CE7D" w14:textId="77777777" w:rsidR="00190D51" w:rsidRDefault="00190D51" w:rsidP="00190D51">
      <w:pPr>
        <w:numPr>
          <w:ilvl w:val="0"/>
          <w:numId w:val="1"/>
        </w:numPr>
        <w:spacing w:line="240" w:lineRule="auto"/>
        <w:rPr>
          <w:rFonts w:ascii="Calibri" w:hAnsi="Calibri" w:cs="Calibri"/>
          <w:sz w:val="23"/>
          <w:szCs w:val="23"/>
        </w:rPr>
      </w:pPr>
      <w:r>
        <w:rPr>
          <w:rFonts w:ascii="Calibri" w:hAnsi="Calibri" w:cs="Calibri"/>
          <w:sz w:val="23"/>
          <w:szCs w:val="23"/>
        </w:rPr>
        <w:t>quality of the research is acceptable;</w:t>
      </w:r>
    </w:p>
    <w:p w14:paraId="5F6C79EF" w14:textId="77777777" w:rsidR="00190D51" w:rsidRDefault="00190D51" w:rsidP="00190D51">
      <w:pPr>
        <w:numPr>
          <w:ilvl w:val="0"/>
          <w:numId w:val="1"/>
        </w:numPr>
        <w:spacing w:line="240" w:lineRule="auto"/>
        <w:rPr>
          <w:rFonts w:ascii="Calibri" w:hAnsi="Calibri" w:cs="Calibri"/>
          <w:sz w:val="23"/>
          <w:szCs w:val="23"/>
        </w:rPr>
      </w:pPr>
      <w:r>
        <w:rPr>
          <w:rFonts w:ascii="Calibri" w:hAnsi="Calibri" w:cs="Calibri"/>
          <w:sz w:val="23"/>
          <w:szCs w:val="23"/>
        </w:rPr>
        <w:t>research adds to the current knowledge within the field;</w:t>
      </w:r>
    </w:p>
    <w:p w14:paraId="5F8EAE93" w14:textId="77777777" w:rsidR="00190D51" w:rsidRDefault="00190D51" w:rsidP="00190D51">
      <w:pPr>
        <w:numPr>
          <w:ilvl w:val="0"/>
          <w:numId w:val="1"/>
        </w:numPr>
        <w:spacing w:line="240" w:lineRule="auto"/>
        <w:rPr>
          <w:rFonts w:ascii="Calibri" w:hAnsi="Calibri" w:cs="Calibri"/>
          <w:sz w:val="23"/>
          <w:szCs w:val="23"/>
        </w:rPr>
      </w:pPr>
      <w:r>
        <w:rPr>
          <w:rFonts w:ascii="Calibri" w:hAnsi="Calibri" w:cs="Calibri"/>
          <w:sz w:val="23"/>
          <w:szCs w:val="23"/>
        </w:rPr>
        <w:t>author’s goals are clearly stated and whether the contribution follows through by achieving these goals consistently and cogently; and</w:t>
      </w:r>
    </w:p>
    <w:p w14:paraId="7FCC14B1" w14:textId="77777777" w:rsidR="00190D51" w:rsidRDefault="00190D51" w:rsidP="00190D51">
      <w:pPr>
        <w:numPr>
          <w:ilvl w:val="0"/>
          <w:numId w:val="1"/>
        </w:numPr>
        <w:spacing w:line="240" w:lineRule="auto"/>
        <w:ind w:left="1077"/>
        <w:rPr>
          <w:rFonts w:ascii="Calibri" w:hAnsi="Calibri" w:cs="Calibri"/>
          <w:sz w:val="23"/>
          <w:szCs w:val="23"/>
        </w:rPr>
      </w:pPr>
      <w:proofErr w:type="gramStart"/>
      <w:r>
        <w:rPr>
          <w:rFonts w:ascii="Calibri" w:hAnsi="Calibri" w:cs="Calibri"/>
          <w:sz w:val="23"/>
          <w:szCs w:val="23"/>
        </w:rPr>
        <w:t>author’s</w:t>
      </w:r>
      <w:proofErr w:type="gramEnd"/>
      <w:r>
        <w:rPr>
          <w:rFonts w:ascii="Calibri" w:hAnsi="Calibri" w:cs="Calibri"/>
          <w:sz w:val="23"/>
          <w:szCs w:val="23"/>
        </w:rPr>
        <w:t xml:space="preserve"> assumptions and methodology are acceptable and theoretically justified.</w:t>
      </w:r>
    </w:p>
    <w:p w14:paraId="5342BB97" w14:textId="77777777" w:rsidR="00190D51" w:rsidRDefault="00190D51" w:rsidP="00190D51">
      <w:pPr>
        <w:rPr>
          <w:rFonts w:ascii="Calibri" w:hAnsi="Calibri" w:cs="Calibri"/>
          <w:sz w:val="23"/>
          <w:szCs w:val="23"/>
        </w:rPr>
      </w:pPr>
      <w:r>
        <w:rPr>
          <w:rFonts w:ascii="Calibri" w:hAnsi="Calibri" w:cs="Calibri"/>
          <w:sz w:val="23"/>
          <w:szCs w:val="23"/>
        </w:rPr>
        <w:t>On the basis of the above evaluation, please indicate your recommendation by choosing one of the following (mark with ‘X’):</w:t>
      </w:r>
    </w:p>
    <w:p w14:paraId="42238245" w14:textId="77777777" w:rsidR="00190D51" w:rsidRDefault="00190D51" w:rsidP="00190D51">
      <w:pPr>
        <w:rPr>
          <w:rFonts w:ascii="Calibri" w:hAnsi="Calibri" w:cs="Calibri"/>
          <w:sz w:val="23"/>
          <w:szCs w:val="23"/>
        </w:rPr>
      </w:pPr>
    </w:p>
    <w:tbl>
      <w:tblPr>
        <w:tblW w:w="4857"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758"/>
      </w:tblGrid>
      <w:tr w:rsidR="00190D51" w14:paraId="5B3C0D29" w14:textId="77777777" w:rsidTr="00190D51">
        <w:tc>
          <w:tcPr>
            <w:tcW w:w="5000" w:type="pct"/>
            <w:tcBorders>
              <w:top w:val="single" w:sz="4" w:space="0" w:color="auto"/>
              <w:left w:val="single" w:sz="4" w:space="0" w:color="auto"/>
              <w:bottom w:val="single" w:sz="4" w:space="0" w:color="auto"/>
              <w:right w:val="single" w:sz="4" w:space="0" w:color="auto"/>
            </w:tcBorders>
          </w:tcPr>
          <w:p w14:paraId="674978EA" w14:textId="77777777" w:rsidR="00190D51" w:rsidRDefault="00190D51">
            <w:pPr>
              <w:ind w:firstLine="142"/>
              <w:rPr>
                <w:rFonts w:ascii="Calibri" w:hAnsi="Calibri" w:cs="Calibri"/>
                <w:sz w:val="23"/>
                <w:szCs w:val="23"/>
              </w:rPr>
            </w:pPr>
          </w:p>
          <w:p w14:paraId="08B09FC6" w14:textId="77777777" w:rsidR="00190D51" w:rsidRDefault="00190D51">
            <w:pPr>
              <w:ind w:firstLine="142"/>
              <w:rPr>
                <w:rFonts w:ascii="Calibri" w:hAnsi="Calibri" w:cs="Calibri"/>
                <w:sz w:val="23"/>
                <w:szCs w:val="23"/>
              </w:rPr>
            </w:pPr>
            <w:r>
              <w:rPr>
                <w:rFonts w:ascii="Calibri" w:hAnsi="Calibri" w:cs="Calibri"/>
                <w:sz w:val="23"/>
                <w:szCs w:val="23"/>
              </w:rPr>
              <w:t>[    ] ACCEPT WITHOUT REVISIONS.</w:t>
            </w:r>
          </w:p>
          <w:p w14:paraId="7AEE1E95" w14:textId="77777777" w:rsidR="00190D51" w:rsidRDefault="00190D51">
            <w:pPr>
              <w:ind w:firstLine="142"/>
              <w:rPr>
                <w:rFonts w:ascii="Calibri" w:hAnsi="Calibri" w:cs="Calibri"/>
                <w:sz w:val="23"/>
                <w:szCs w:val="23"/>
              </w:rPr>
            </w:pPr>
            <w:r>
              <w:rPr>
                <w:rFonts w:ascii="Calibri" w:hAnsi="Calibri" w:cs="Calibri"/>
                <w:sz w:val="23"/>
                <w:szCs w:val="23"/>
              </w:rPr>
              <w:t>[    ] ACCEPT WITH MINOR REVISIONS AS INDICATED</w:t>
            </w:r>
          </w:p>
          <w:p w14:paraId="1C18280D" w14:textId="77777777" w:rsidR="00190D51" w:rsidRDefault="00190D51">
            <w:pPr>
              <w:ind w:firstLine="142"/>
              <w:rPr>
                <w:rFonts w:ascii="Calibri" w:hAnsi="Calibri" w:cs="Calibri"/>
                <w:sz w:val="23"/>
                <w:szCs w:val="23"/>
              </w:rPr>
            </w:pPr>
            <w:r>
              <w:rPr>
                <w:rFonts w:ascii="Calibri" w:hAnsi="Calibri" w:cs="Calibri"/>
                <w:sz w:val="23"/>
                <w:szCs w:val="23"/>
              </w:rPr>
              <w:t>[    ] RESUBMIT WITH MAJOR REVISIONS AS INDICATED</w:t>
            </w:r>
          </w:p>
          <w:p w14:paraId="65C5402E" w14:textId="77777777" w:rsidR="00190D51" w:rsidRDefault="00190D51">
            <w:pPr>
              <w:ind w:firstLine="142"/>
              <w:rPr>
                <w:rFonts w:ascii="Calibri" w:hAnsi="Calibri" w:cs="Calibri"/>
                <w:sz w:val="23"/>
                <w:szCs w:val="23"/>
              </w:rPr>
            </w:pPr>
            <w:r>
              <w:rPr>
                <w:rFonts w:ascii="Calibri" w:hAnsi="Calibri" w:cs="Calibri"/>
                <w:sz w:val="23"/>
                <w:szCs w:val="23"/>
              </w:rPr>
              <w:t>[  x  ] REJECT (PLEASE GIVE REASONS)</w:t>
            </w:r>
          </w:p>
        </w:tc>
      </w:tr>
    </w:tbl>
    <w:p w14:paraId="29D1BFAD" w14:textId="77777777" w:rsidR="00190D51" w:rsidRDefault="00190D51" w:rsidP="00190D51">
      <w:pPr>
        <w:rPr>
          <w:rFonts w:ascii="Calibri" w:hAnsi="Calibri" w:cs="Calibri"/>
          <w:sz w:val="24"/>
          <w:szCs w:val="21"/>
          <w:lang w:val="en-US"/>
        </w:rPr>
      </w:pPr>
      <w:r>
        <w:rPr>
          <w:rFonts w:ascii="Calibri" w:hAnsi="Calibri" w:cs="Calibri"/>
          <w:szCs w:val="21"/>
        </w:rPr>
        <w:t xml:space="preserve">My name may be added to PER's list of </w:t>
      </w:r>
      <w:proofErr w:type="gramStart"/>
      <w:r>
        <w:rPr>
          <w:rFonts w:ascii="Calibri" w:hAnsi="Calibri" w:cs="Calibri"/>
          <w:szCs w:val="21"/>
        </w:rPr>
        <w:t>referees  [</w:t>
      </w:r>
      <w:proofErr w:type="gramEnd"/>
      <w:r>
        <w:rPr>
          <w:rFonts w:ascii="Calibri" w:hAnsi="Calibri" w:cs="Calibri"/>
          <w:szCs w:val="21"/>
        </w:rPr>
        <w:t>Yes] / [No]</w:t>
      </w:r>
    </w:p>
    <w:p w14:paraId="6EB32B42" w14:textId="77777777" w:rsidR="00190D51" w:rsidRDefault="00190D51" w:rsidP="00190D51">
      <w:pPr>
        <w:rPr>
          <w:rFonts w:ascii="Calibri" w:hAnsi="Calibri" w:cs="Calibri"/>
          <w:szCs w:val="24"/>
        </w:rPr>
      </w:pPr>
      <w:r>
        <w:rPr>
          <w:rFonts w:ascii="Calibri" w:hAnsi="Calibri" w:cs="Calibri"/>
        </w:rPr>
        <w:t>In instances where the article requires editing regarding language or formulation, please indicate this in the report as per general remark. It is therefore not expected from the referee to indicate all or even most of the suggested changes.</w:t>
      </w:r>
    </w:p>
    <w:p w14:paraId="6A8F73E4" w14:textId="77777777" w:rsidR="00190D51" w:rsidRDefault="00190D51" w:rsidP="00190D51">
      <w:pPr>
        <w:spacing w:after="234" w:line="249" w:lineRule="auto"/>
        <w:ind w:left="103" w:hanging="10"/>
        <w:rPr>
          <w:rFonts w:ascii="Calibri" w:eastAsia="Calibri" w:hAnsi="Calibri" w:cs="Calibri"/>
          <w:b/>
          <w:color w:val="0070C0"/>
        </w:rPr>
      </w:pPr>
    </w:p>
    <w:p w14:paraId="1C5DE7D8" w14:textId="77777777" w:rsidR="00190D51" w:rsidRDefault="00190D51" w:rsidP="00190D51">
      <w:pPr>
        <w:spacing w:after="234" w:line="249" w:lineRule="auto"/>
        <w:ind w:left="103" w:hanging="10"/>
        <w:rPr>
          <w:rFonts w:ascii="Calibri" w:eastAsia="Calibri" w:hAnsi="Calibri" w:cs="Calibri"/>
          <w:b/>
          <w:color w:val="0070C0"/>
        </w:rPr>
      </w:pPr>
    </w:p>
    <w:p w14:paraId="5994002A" w14:textId="77777777" w:rsidR="00190D51" w:rsidRPr="007B2A0A" w:rsidRDefault="00190D51" w:rsidP="00190D51">
      <w:pPr>
        <w:spacing w:after="234" w:line="249" w:lineRule="auto"/>
        <w:ind w:left="103" w:hanging="10"/>
        <w:rPr>
          <w:color w:val="0070C0"/>
        </w:rPr>
      </w:pPr>
      <w:r w:rsidRPr="007B2A0A">
        <w:rPr>
          <w:rFonts w:ascii="Calibri" w:eastAsia="Calibri" w:hAnsi="Calibri" w:cs="Calibri"/>
          <w:b/>
          <w:color w:val="0070C0"/>
        </w:rPr>
        <w:t xml:space="preserve">This contribution is not suitable for publication. The two acts have very different aims and by comparing the two is like looking through a key hole and predict the whole picture on the other side.  The over emphasis on criminal cases and the lack of understanding/ discussing civil, </w:t>
      </w:r>
      <w:proofErr w:type="spellStart"/>
      <w:r w:rsidRPr="007B2A0A">
        <w:rPr>
          <w:rFonts w:ascii="Calibri" w:eastAsia="Calibri" w:hAnsi="Calibri" w:cs="Calibri"/>
          <w:b/>
          <w:color w:val="0070C0"/>
        </w:rPr>
        <w:t>quasijudicial</w:t>
      </w:r>
      <w:proofErr w:type="spellEnd"/>
      <w:r w:rsidRPr="007B2A0A">
        <w:rPr>
          <w:rFonts w:ascii="Calibri" w:eastAsia="Calibri" w:hAnsi="Calibri" w:cs="Calibri"/>
          <w:b/>
          <w:color w:val="0070C0"/>
        </w:rPr>
        <w:t xml:space="preserve"> and administrative procedures do injustice to the procedures in both these acts.  There are a number of sweeping statements without any legal authority or a misunderstanding of the operation of school discipline.  The author focusses so much on </w:t>
      </w:r>
      <w:r w:rsidRPr="007B2A0A">
        <w:rPr>
          <w:rFonts w:ascii="Calibri" w:eastAsia="Calibri" w:hAnsi="Calibri" w:cs="Calibri"/>
          <w:b/>
          <w:color w:val="0070C0"/>
          <w:highlight w:val="yellow"/>
        </w:rPr>
        <w:t>the alleged “</w:t>
      </w:r>
      <w:commentRangeStart w:id="0"/>
      <w:r w:rsidRPr="007B2A0A">
        <w:rPr>
          <w:rFonts w:ascii="Calibri" w:eastAsia="Calibri" w:hAnsi="Calibri" w:cs="Calibri"/>
          <w:b/>
          <w:color w:val="0070C0"/>
          <w:highlight w:val="yellow"/>
        </w:rPr>
        <w:t>victim</w:t>
      </w:r>
      <w:commentRangeEnd w:id="0"/>
      <w:r>
        <w:rPr>
          <w:rStyle w:val="CommentReference"/>
        </w:rPr>
        <w:commentReference w:id="0"/>
      </w:r>
      <w:r w:rsidRPr="007B2A0A">
        <w:rPr>
          <w:rFonts w:ascii="Calibri" w:eastAsia="Calibri" w:hAnsi="Calibri" w:cs="Calibri"/>
          <w:b/>
          <w:color w:val="0070C0"/>
        </w:rPr>
        <w:t xml:space="preserve">” that the rights of all the other learners are simply ignored.  There are mistakes in the interpretation of the Welkom- case in </w:t>
      </w:r>
      <w:commentRangeStart w:id="1"/>
      <w:r w:rsidRPr="007B2A0A">
        <w:rPr>
          <w:rFonts w:ascii="Calibri" w:eastAsia="Calibri" w:hAnsi="Calibri" w:cs="Calibri"/>
          <w:b/>
          <w:color w:val="0070C0"/>
        </w:rPr>
        <w:t>footnote</w:t>
      </w:r>
      <w:commentRangeEnd w:id="1"/>
      <w:r>
        <w:rPr>
          <w:rStyle w:val="CommentReference"/>
        </w:rPr>
        <w:commentReference w:id="1"/>
      </w:r>
      <w:r w:rsidRPr="007B2A0A">
        <w:rPr>
          <w:rFonts w:ascii="Calibri" w:eastAsia="Calibri" w:hAnsi="Calibri" w:cs="Calibri"/>
          <w:b/>
          <w:color w:val="0070C0"/>
        </w:rPr>
        <w:t xml:space="preserve"> 82.  </w:t>
      </w:r>
      <w:r w:rsidRPr="00635B36">
        <w:rPr>
          <w:rFonts w:ascii="Calibri" w:eastAsia="Calibri" w:hAnsi="Calibri" w:cs="Calibri"/>
          <w:b/>
          <w:color w:val="0070C0"/>
          <w:highlight w:val="yellow"/>
        </w:rPr>
        <w:t xml:space="preserve">I cannot agree with the rationale in the </w:t>
      </w:r>
      <w:commentRangeStart w:id="2"/>
      <w:r w:rsidRPr="00635B36">
        <w:rPr>
          <w:rFonts w:ascii="Calibri" w:eastAsia="Calibri" w:hAnsi="Calibri" w:cs="Calibri"/>
          <w:b/>
          <w:color w:val="0070C0"/>
          <w:highlight w:val="yellow"/>
        </w:rPr>
        <w:t>conclusion</w:t>
      </w:r>
      <w:commentRangeEnd w:id="2"/>
      <w:r w:rsidRPr="00635B36">
        <w:rPr>
          <w:rStyle w:val="CommentReference"/>
          <w:highlight w:val="yellow"/>
        </w:rPr>
        <w:commentReference w:id="2"/>
      </w:r>
      <w:r w:rsidRPr="007B2A0A">
        <w:rPr>
          <w:rFonts w:ascii="Calibri" w:eastAsia="Calibri" w:hAnsi="Calibri" w:cs="Calibri"/>
          <w:b/>
          <w:color w:val="0070C0"/>
        </w:rPr>
        <w:t xml:space="preserve">. </w:t>
      </w:r>
    </w:p>
    <w:p w14:paraId="1DD73C07" w14:textId="77777777" w:rsidR="00190D51" w:rsidRPr="008226E6" w:rsidRDefault="00190D51" w:rsidP="00190D51">
      <w:pPr>
        <w:pStyle w:val="ListParagraph"/>
        <w:rPr>
          <w:rFonts w:ascii="Tahoma" w:hAnsi="Tahoma" w:cs="Tahoma"/>
          <w:color w:val="0070C0"/>
          <w:sz w:val="24"/>
          <w:szCs w:val="24"/>
        </w:rPr>
      </w:pPr>
      <w:r w:rsidRPr="007B2A0A">
        <w:rPr>
          <w:rFonts w:ascii="Calibri" w:eastAsia="Calibri" w:hAnsi="Calibri" w:cs="Calibri"/>
          <w:b/>
          <w:color w:val="0070C0"/>
        </w:rPr>
        <w:t xml:space="preserve">Maybe the editor should to send this contribution to another </w:t>
      </w:r>
      <w:commentRangeStart w:id="4"/>
      <w:r w:rsidRPr="007B2A0A">
        <w:rPr>
          <w:rFonts w:ascii="Calibri" w:eastAsia="Calibri" w:hAnsi="Calibri" w:cs="Calibri"/>
          <w:b/>
          <w:color w:val="0070C0"/>
        </w:rPr>
        <w:t>referee</w:t>
      </w:r>
      <w:commentRangeEnd w:id="4"/>
      <w:r>
        <w:rPr>
          <w:rStyle w:val="CommentReference"/>
        </w:rPr>
        <w:commentReference w:id="4"/>
      </w:r>
    </w:p>
    <w:p w14:paraId="65269A2E" w14:textId="77777777" w:rsidR="00190D51" w:rsidRDefault="00190D51" w:rsidP="00190D51">
      <w:pPr>
        <w:pStyle w:val="ListParagraph"/>
        <w:rPr>
          <w:rFonts w:ascii="Tahoma" w:hAnsi="Tahoma" w:cs="Tahoma"/>
          <w:color w:val="0070C0"/>
          <w:sz w:val="24"/>
          <w:szCs w:val="24"/>
        </w:rPr>
      </w:pPr>
    </w:p>
    <w:p w14:paraId="14F5B50C" w14:textId="77777777" w:rsidR="00190D51" w:rsidRDefault="00190D51" w:rsidP="00190D51">
      <w:pPr>
        <w:pStyle w:val="ListParagraph"/>
        <w:rPr>
          <w:rFonts w:ascii="Tahoma" w:hAnsi="Tahoma" w:cs="Tahoma"/>
          <w:color w:val="0070C0"/>
          <w:sz w:val="24"/>
          <w:szCs w:val="24"/>
        </w:rPr>
      </w:pPr>
    </w:p>
    <w:p w14:paraId="312F5B23" w14:textId="77777777" w:rsidR="00190D51" w:rsidRDefault="00190D51" w:rsidP="00190D51">
      <w:pPr>
        <w:rPr>
          <w:rFonts w:ascii="Tahoma" w:hAnsi="Tahoma" w:cs="Tahoma"/>
          <w:color w:val="0070C0"/>
          <w:sz w:val="24"/>
          <w:szCs w:val="24"/>
        </w:rPr>
      </w:pPr>
    </w:p>
    <w:p w14:paraId="00C81606" w14:textId="77777777" w:rsidR="00190D51" w:rsidRPr="00190D51" w:rsidRDefault="00190D51" w:rsidP="00190D51">
      <w:pPr>
        <w:rPr>
          <w:rFonts w:ascii="Tahoma" w:hAnsi="Tahoma" w:cs="Tahoma"/>
          <w:color w:val="0070C0"/>
          <w:sz w:val="24"/>
          <w:szCs w:val="24"/>
        </w:rPr>
      </w:pPr>
    </w:p>
    <w:p w14:paraId="1701A286" w14:textId="77777777" w:rsidR="00190D51" w:rsidRPr="001E11E6" w:rsidRDefault="00190D51" w:rsidP="00190D51">
      <w:pPr>
        <w:pStyle w:val="ListParagraph"/>
        <w:pBdr>
          <w:top w:val="single" w:sz="4" w:space="1" w:color="auto"/>
          <w:left w:val="single" w:sz="4" w:space="4" w:color="auto"/>
          <w:bottom w:val="single" w:sz="4" w:space="1" w:color="auto"/>
          <w:right w:val="single" w:sz="4" w:space="4" w:color="auto"/>
        </w:pBdr>
        <w:shd w:val="clear" w:color="auto" w:fill="ACB9CA" w:themeFill="text2" w:themeFillTint="66"/>
        <w:rPr>
          <w:rFonts w:ascii="Tahoma" w:hAnsi="Tahoma" w:cs="Tahoma"/>
          <w:color w:val="0070C0"/>
          <w:sz w:val="24"/>
          <w:szCs w:val="24"/>
        </w:rPr>
      </w:pPr>
      <w:r w:rsidRPr="001E11E6">
        <w:rPr>
          <w:rFonts w:ascii="Tahoma" w:hAnsi="Tahoma" w:cs="Tahoma"/>
          <w:color w:val="0070C0"/>
          <w:sz w:val="24"/>
          <w:szCs w:val="24"/>
        </w:rPr>
        <w:lastRenderedPageBreak/>
        <w:t>Commentary: Reviewer B</w:t>
      </w:r>
    </w:p>
    <w:p w14:paraId="34C4A6F4" w14:textId="77777777" w:rsidR="00190D51" w:rsidRDefault="00190D51" w:rsidP="00190D51">
      <w:pPr>
        <w:pStyle w:val="Heading1"/>
        <w:rPr>
          <w:lang w:val="en"/>
        </w:rPr>
      </w:pPr>
      <w:r>
        <w:rPr>
          <w:rFonts w:cs="Calibri"/>
        </w:rPr>
        <w:t xml:space="preserve">This peer review process is steered by the guest editor and editorial board of the law journal </w:t>
      </w:r>
      <w:r>
        <w:rPr>
          <w:color w:val="800000"/>
          <w:lang w:val="en"/>
        </w:rPr>
        <w:t>Potchefstroom Electronic Law Journal ISSN 1727-3781</w:t>
      </w:r>
    </w:p>
    <w:p w14:paraId="7745AD6D" w14:textId="77777777" w:rsidR="00190D51" w:rsidRDefault="00190D51" w:rsidP="00190D51">
      <w:pPr>
        <w:rPr>
          <w:rFonts w:ascii="Calibri" w:hAnsi="Calibri" w:cs="Calibri"/>
          <w:sz w:val="20"/>
          <w:lang w:val="en-US"/>
        </w:rPr>
      </w:pPr>
      <w:r>
        <w:rPr>
          <w:rFonts w:ascii="Calibri" w:hAnsi="Calibri" w:cs="Calibri"/>
          <w:sz w:val="20"/>
        </w:rPr>
        <w:t>~~~~~~~~~~~~~~~~~~~~~~~~~~~~~~~~~~~~~~~~~~~~~~~~~~~~~~~~~~~~~~~~~~~~~~~~~~~~~~~~~~~~~</w:t>
      </w:r>
    </w:p>
    <w:p w14:paraId="471B1B6E" w14:textId="77777777" w:rsidR="00190D51" w:rsidRDefault="00190D51" w:rsidP="00190D51">
      <w:pPr>
        <w:jc w:val="center"/>
        <w:rPr>
          <w:rFonts w:ascii="Calibri" w:hAnsi="Calibri" w:cs="Calibri"/>
          <w:b/>
          <w:color w:val="824A56"/>
          <w:spacing w:val="128"/>
          <w:sz w:val="38"/>
        </w:rPr>
      </w:pPr>
      <w:r>
        <w:rPr>
          <w:rFonts w:ascii="Calibri" w:hAnsi="Calibri" w:cs="Calibri"/>
          <w:b/>
          <w:color w:val="824A56"/>
          <w:spacing w:val="128"/>
          <w:sz w:val="38"/>
        </w:rPr>
        <w:t>REVIEW REPORT</w:t>
      </w:r>
    </w:p>
    <w:p w14:paraId="75F831AF" w14:textId="77777777" w:rsidR="00190D51" w:rsidRDefault="00190D51" w:rsidP="00190D51">
      <w:pPr>
        <w:rPr>
          <w:rFonts w:ascii="Calibri" w:hAnsi="Calibri" w:cs="Calibri"/>
        </w:rPr>
      </w:pPr>
      <w:r>
        <w:rPr>
          <w:rFonts w:ascii="Calibri" w:hAnsi="Calibri" w:cs="Calibri"/>
        </w:rPr>
        <w:t xml:space="preserve">Number of article submitted for evaluation:   </w:t>
      </w:r>
      <w:r>
        <w:rPr>
          <w:rFonts w:ascii="Calibri" w:hAnsi="Calibri" w:cs="Calibri"/>
          <w:color w:val="E36C0A"/>
        </w:rPr>
        <w:t>(Type here)</w:t>
      </w:r>
    </w:p>
    <w:p w14:paraId="4D9707E6" w14:textId="77777777" w:rsidR="00190D51" w:rsidRDefault="00190D51" w:rsidP="00190D51">
      <w:pPr>
        <w:rPr>
          <w:rFonts w:ascii="Calibri" w:hAnsi="Calibri" w:cs="Calibri"/>
          <w:color w:val="E36C0A"/>
        </w:rPr>
      </w:pPr>
      <w:r>
        <w:rPr>
          <w:rFonts w:ascii="Calibri" w:hAnsi="Calibri" w:cs="Calibri"/>
        </w:rPr>
        <w:t>Title of article:</w:t>
      </w:r>
      <w:r>
        <w:rPr>
          <w:rFonts w:ascii="Calibri" w:hAnsi="Calibri" w:cs="Calibri"/>
          <w:color w:val="E36C0A"/>
        </w:rPr>
        <w:t xml:space="preserve"> INCONSISTENCIES BETWEEN THE SOUTH AFRICAN SCHOOLS ACT AND THE CHILD JUSTICE ACT IN REALISING THE CHILD’S BEST INTERESTS </w:t>
      </w:r>
    </w:p>
    <w:p w14:paraId="3616F02D" w14:textId="77777777" w:rsidR="00190D51" w:rsidRDefault="00190D51" w:rsidP="00190D51">
      <w:pPr>
        <w:tabs>
          <w:tab w:val="right" w:pos="631"/>
          <w:tab w:val="left" w:pos="3402"/>
          <w:tab w:val="left" w:pos="5138"/>
          <w:tab w:val="left" w:pos="6313"/>
          <w:tab w:val="left" w:pos="7153"/>
          <w:tab w:val="left" w:pos="8343"/>
        </w:tabs>
        <w:spacing w:before="240"/>
        <w:ind w:left="108" w:right="-568"/>
        <w:rPr>
          <w:rFonts w:ascii="Calibri" w:hAnsi="Calibri" w:cs="Calibri"/>
          <w:sz w:val="20"/>
        </w:rPr>
      </w:pPr>
      <w:r>
        <w:rPr>
          <w:rFonts w:ascii="Calibri" w:hAnsi="Calibri" w:cs="Calibri"/>
        </w:rPr>
        <w:tab/>
      </w:r>
      <w:r>
        <w:rPr>
          <w:rFonts w:ascii="Calibri" w:hAnsi="Calibri" w:cs="Calibri"/>
          <w:b/>
        </w:rPr>
        <w:t xml:space="preserve">CONTENT  </w:t>
      </w:r>
      <w:r>
        <w:rPr>
          <w:rFonts w:ascii="Calibri" w:hAnsi="Calibri" w:cs="Calibri"/>
          <w:b/>
        </w:rPr>
        <w:tab/>
        <w:t>(mark with X)</w:t>
      </w:r>
      <w:r>
        <w:rPr>
          <w:rFonts w:ascii="Calibri" w:hAnsi="Calibri" w:cs="Calibri"/>
          <w:b/>
        </w:rPr>
        <w:tab/>
      </w:r>
      <w:r>
        <w:rPr>
          <w:rFonts w:ascii="Calibri" w:hAnsi="Calibri" w:cs="Calibri"/>
          <w:sz w:val="20"/>
        </w:rPr>
        <w:t>Excellent</w:t>
      </w:r>
      <w:r>
        <w:rPr>
          <w:rFonts w:ascii="Calibri" w:hAnsi="Calibri" w:cs="Calibri"/>
          <w:sz w:val="20"/>
        </w:rPr>
        <w:tab/>
        <w:t>Good</w:t>
      </w:r>
      <w:r>
        <w:rPr>
          <w:rFonts w:ascii="Calibri" w:hAnsi="Calibri" w:cs="Calibri"/>
          <w:sz w:val="20"/>
        </w:rPr>
        <w:tab/>
        <w:t>Moderate</w:t>
      </w:r>
      <w:r>
        <w:rPr>
          <w:rFonts w:ascii="Calibri" w:hAnsi="Calibri" w:cs="Calibri"/>
          <w:sz w:val="20"/>
        </w:rPr>
        <w:tab/>
        <w:t>Poor</w:t>
      </w:r>
    </w:p>
    <w:tbl>
      <w:tblPr>
        <w:tblW w:w="9060" w:type="dxa"/>
        <w:tblInd w:w="108" w:type="dxa"/>
        <w:tblLayout w:type="fixed"/>
        <w:tblLook w:val="00A0" w:firstRow="1" w:lastRow="0" w:firstColumn="1" w:lastColumn="0" w:noHBand="0" w:noVBand="0"/>
      </w:tblPr>
      <w:tblGrid>
        <w:gridCol w:w="522"/>
        <w:gridCol w:w="4578"/>
        <w:gridCol w:w="990"/>
        <w:gridCol w:w="990"/>
        <w:gridCol w:w="990"/>
        <w:gridCol w:w="990"/>
      </w:tblGrid>
      <w:tr w:rsidR="00190D51" w14:paraId="1F7DC065" w14:textId="77777777" w:rsidTr="00FB1118">
        <w:tc>
          <w:tcPr>
            <w:tcW w:w="523" w:type="dxa"/>
            <w:hideMark/>
          </w:tcPr>
          <w:p w14:paraId="2908BE39" w14:textId="77777777" w:rsidR="00190D51" w:rsidRDefault="00190D51" w:rsidP="00FB1118">
            <w:pPr>
              <w:tabs>
                <w:tab w:val="right" w:pos="9540"/>
              </w:tabs>
              <w:spacing w:before="100"/>
              <w:rPr>
                <w:rFonts w:ascii="Calibri" w:hAnsi="Calibri" w:cs="Calibri"/>
              </w:rPr>
            </w:pPr>
            <w:r>
              <w:rPr>
                <w:rFonts w:ascii="Calibri" w:hAnsi="Calibri" w:cs="Calibri"/>
              </w:rPr>
              <w:t>1.</w:t>
            </w:r>
          </w:p>
        </w:tc>
        <w:tc>
          <w:tcPr>
            <w:tcW w:w="4580" w:type="dxa"/>
            <w:tcBorders>
              <w:top w:val="nil"/>
              <w:left w:val="nil"/>
              <w:bottom w:val="nil"/>
              <w:right w:val="single" w:sz="4" w:space="0" w:color="auto"/>
            </w:tcBorders>
            <w:hideMark/>
          </w:tcPr>
          <w:p w14:paraId="4F765C4F" w14:textId="77777777" w:rsidR="00190D51" w:rsidRDefault="00190D51" w:rsidP="00FB1118">
            <w:pPr>
              <w:tabs>
                <w:tab w:val="right" w:pos="9540"/>
              </w:tabs>
              <w:spacing w:before="100"/>
              <w:rPr>
                <w:rFonts w:ascii="Calibri" w:hAnsi="Calibri" w:cs="Calibri"/>
              </w:rPr>
            </w:pPr>
            <w:r>
              <w:rPr>
                <w:rFonts w:ascii="Calibri" w:hAnsi="Calibri" w:cs="Calibri"/>
              </w:rPr>
              <w:t>Contribution to the field of Education Law</w:t>
            </w:r>
          </w:p>
        </w:tc>
        <w:tc>
          <w:tcPr>
            <w:tcW w:w="990" w:type="dxa"/>
            <w:tcBorders>
              <w:top w:val="single" w:sz="4" w:space="0" w:color="auto"/>
              <w:left w:val="single" w:sz="4" w:space="0" w:color="auto"/>
              <w:bottom w:val="single" w:sz="4" w:space="0" w:color="auto"/>
              <w:right w:val="single" w:sz="4" w:space="0" w:color="auto"/>
            </w:tcBorders>
            <w:hideMark/>
          </w:tcPr>
          <w:p w14:paraId="0AC0271B"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08A8F993"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557B29CF"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70FFC6E2" w14:textId="77777777" w:rsidR="00190D51" w:rsidRDefault="00190D51" w:rsidP="00FB1118">
            <w:pPr>
              <w:tabs>
                <w:tab w:val="right" w:pos="9540"/>
              </w:tabs>
              <w:spacing w:before="100"/>
              <w:jc w:val="center"/>
              <w:rPr>
                <w:rFonts w:ascii="Calibri" w:hAnsi="Calibri" w:cs="Calibri"/>
              </w:rPr>
            </w:pPr>
          </w:p>
        </w:tc>
      </w:tr>
      <w:tr w:rsidR="00190D51" w14:paraId="47919B08" w14:textId="77777777" w:rsidTr="00FB1118">
        <w:tc>
          <w:tcPr>
            <w:tcW w:w="523" w:type="dxa"/>
            <w:hideMark/>
          </w:tcPr>
          <w:p w14:paraId="364A9292" w14:textId="77777777" w:rsidR="00190D51" w:rsidRDefault="00190D51" w:rsidP="00FB1118">
            <w:pPr>
              <w:tabs>
                <w:tab w:val="right" w:pos="9540"/>
              </w:tabs>
              <w:spacing w:before="100"/>
              <w:rPr>
                <w:rFonts w:ascii="Calibri" w:hAnsi="Calibri" w:cs="Calibri"/>
              </w:rPr>
            </w:pPr>
            <w:r>
              <w:rPr>
                <w:rFonts w:ascii="Calibri" w:hAnsi="Calibri" w:cs="Calibri"/>
              </w:rPr>
              <w:t>2.</w:t>
            </w:r>
          </w:p>
        </w:tc>
        <w:tc>
          <w:tcPr>
            <w:tcW w:w="4580" w:type="dxa"/>
            <w:tcBorders>
              <w:top w:val="nil"/>
              <w:left w:val="nil"/>
              <w:bottom w:val="nil"/>
              <w:right w:val="single" w:sz="4" w:space="0" w:color="auto"/>
            </w:tcBorders>
            <w:hideMark/>
          </w:tcPr>
          <w:p w14:paraId="65E5C780" w14:textId="77777777" w:rsidR="00190D51" w:rsidRDefault="00190D51" w:rsidP="00FB1118">
            <w:pPr>
              <w:tabs>
                <w:tab w:val="right" w:pos="9540"/>
              </w:tabs>
              <w:spacing w:before="100"/>
              <w:rPr>
                <w:rFonts w:ascii="Calibri" w:hAnsi="Calibri" w:cs="Calibri"/>
              </w:rPr>
            </w:pPr>
            <w:r>
              <w:rPr>
                <w:rFonts w:ascii="Calibri" w:hAnsi="Calibri" w:cs="Calibri"/>
              </w:rPr>
              <w:t>Legal content, analysis and argumentation</w:t>
            </w:r>
          </w:p>
        </w:tc>
        <w:tc>
          <w:tcPr>
            <w:tcW w:w="990" w:type="dxa"/>
            <w:tcBorders>
              <w:top w:val="single" w:sz="4" w:space="0" w:color="auto"/>
              <w:left w:val="single" w:sz="4" w:space="0" w:color="auto"/>
              <w:bottom w:val="single" w:sz="4" w:space="0" w:color="auto"/>
              <w:right w:val="single" w:sz="4" w:space="0" w:color="auto"/>
            </w:tcBorders>
            <w:hideMark/>
          </w:tcPr>
          <w:p w14:paraId="3B2358E2"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5615B8B5"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1A5BD318"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4FBE034E" w14:textId="77777777" w:rsidR="00190D51" w:rsidRDefault="00190D51" w:rsidP="00FB1118">
            <w:pPr>
              <w:tabs>
                <w:tab w:val="right" w:pos="9540"/>
              </w:tabs>
              <w:spacing w:before="100"/>
              <w:jc w:val="center"/>
              <w:rPr>
                <w:rFonts w:ascii="Calibri" w:hAnsi="Calibri" w:cs="Calibri"/>
              </w:rPr>
            </w:pPr>
          </w:p>
        </w:tc>
      </w:tr>
      <w:tr w:rsidR="00190D51" w14:paraId="6A19E567" w14:textId="77777777" w:rsidTr="00FB1118">
        <w:tc>
          <w:tcPr>
            <w:tcW w:w="523" w:type="dxa"/>
            <w:hideMark/>
          </w:tcPr>
          <w:p w14:paraId="37F557A0" w14:textId="77777777" w:rsidR="00190D51" w:rsidRDefault="00190D51" w:rsidP="00FB1118">
            <w:pPr>
              <w:tabs>
                <w:tab w:val="right" w:pos="9540"/>
              </w:tabs>
              <w:spacing w:before="100"/>
              <w:rPr>
                <w:rFonts w:ascii="Calibri" w:hAnsi="Calibri" w:cs="Calibri"/>
              </w:rPr>
            </w:pPr>
            <w:r>
              <w:rPr>
                <w:rFonts w:ascii="Calibri" w:hAnsi="Calibri" w:cs="Calibri"/>
              </w:rPr>
              <w:t>3.</w:t>
            </w:r>
          </w:p>
        </w:tc>
        <w:tc>
          <w:tcPr>
            <w:tcW w:w="4580" w:type="dxa"/>
            <w:tcBorders>
              <w:top w:val="nil"/>
              <w:left w:val="nil"/>
              <w:bottom w:val="nil"/>
              <w:right w:val="single" w:sz="4" w:space="0" w:color="auto"/>
            </w:tcBorders>
            <w:hideMark/>
          </w:tcPr>
          <w:p w14:paraId="5A2F672C" w14:textId="77777777" w:rsidR="00190D51" w:rsidRDefault="00190D51" w:rsidP="00FB1118">
            <w:pPr>
              <w:tabs>
                <w:tab w:val="right" w:pos="9540"/>
              </w:tabs>
              <w:spacing w:before="100"/>
              <w:rPr>
                <w:rFonts w:ascii="Calibri" w:hAnsi="Calibri" w:cs="Calibri"/>
              </w:rPr>
            </w:pPr>
            <w:r>
              <w:rPr>
                <w:rFonts w:ascii="Calibri" w:hAnsi="Calibri" w:cs="Calibri"/>
              </w:rPr>
              <w:t xml:space="preserve">Link of article to theme of this edition: </w:t>
            </w:r>
            <w:r>
              <w:rPr>
                <w:rFonts w:ascii="Calibri" w:hAnsi="Calibri" w:cs="Calibri"/>
                <w:i/>
              </w:rPr>
              <w:t>Education, law and the Constitution.</w:t>
            </w:r>
          </w:p>
        </w:tc>
        <w:tc>
          <w:tcPr>
            <w:tcW w:w="990" w:type="dxa"/>
            <w:tcBorders>
              <w:top w:val="single" w:sz="4" w:space="0" w:color="auto"/>
              <w:left w:val="single" w:sz="4" w:space="0" w:color="auto"/>
              <w:bottom w:val="single" w:sz="4" w:space="0" w:color="auto"/>
              <w:right w:val="single" w:sz="4" w:space="0" w:color="auto"/>
            </w:tcBorders>
            <w:hideMark/>
          </w:tcPr>
          <w:p w14:paraId="6795D8DA"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7AAD032D"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5A5FC956"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27BBC8FA" w14:textId="77777777" w:rsidR="00190D51" w:rsidRDefault="00190D51" w:rsidP="00FB1118">
            <w:pPr>
              <w:tabs>
                <w:tab w:val="right" w:pos="9540"/>
              </w:tabs>
              <w:spacing w:before="100"/>
              <w:jc w:val="center"/>
              <w:rPr>
                <w:rFonts w:ascii="Calibri" w:hAnsi="Calibri" w:cs="Calibri"/>
              </w:rPr>
            </w:pPr>
          </w:p>
        </w:tc>
      </w:tr>
      <w:tr w:rsidR="00190D51" w14:paraId="1FDD713D" w14:textId="77777777" w:rsidTr="00FB1118">
        <w:tc>
          <w:tcPr>
            <w:tcW w:w="523" w:type="dxa"/>
            <w:hideMark/>
          </w:tcPr>
          <w:p w14:paraId="7E827E4D" w14:textId="77777777" w:rsidR="00190D51" w:rsidRDefault="00190D51" w:rsidP="00FB1118">
            <w:pPr>
              <w:tabs>
                <w:tab w:val="right" w:pos="9540"/>
              </w:tabs>
              <w:spacing w:before="100"/>
              <w:rPr>
                <w:rFonts w:ascii="Calibri" w:hAnsi="Calibri" w:cs="Calibri"/>
              </w:rPr>
            </w:pPr>
            <w:r>
              <w:rPr>
                <w:rFonts w:ascii="Calibri" w:hAnsi="Calibri" w:cs="Calibri"/>
              </w:rPr>
              <w:t>4.</w:t>
            </w:r>
          </w:p>
        </w:tc>
        <w:tc>
          <w:tcPr>
            <w:tcW w:w="4580" w:type="dxa"/>
            <w:tcBorders>
              <w:top w:val="nil"/>
              <w:left w:val="nil"/>
              <w:bottom w:val="nil"/>
              <w:right w:val="single" w:sz="4" w:space="0" w:color="auto"/>
            </w:tcBorders>
            <w:hideMark/>
          </w:tcPr>
          <w:p w14:paraId="6F3440AA" w14:textId="77777777" w:rsidR="00190D51" w:rsidRDefault="00190D51" w:rsidP="00FB1118">
            <w:pPr>
              <w:tabs>
                <w:tab w:val="right" w:pos="9540"/>
              </w:tabs>
              <w:spacing w:before="100"/>
              <w:rPr>
                <w:rFonts w:ascii="Calibri" w:hAnsi="Calibri" w:cs="Calibri"/>
              </w:rPr>
            </w:pPr>
            <w:r>
              <w:rPr>
                <w:rFonts w:ascii="Calibri" w:hAnsi="Calibri" w:cs="Calibri"/>
              </w:rPr>
              <w:t>Appeal to the Education Law scholarly community</w:t>
            </w:r>
          </w:p>
        </w:tc>
        <w:tc>
          <w:tcPr>
            <w:tcW w:w="990" w:type="dxa"/>
            <w:tcBorders>
              <w:top w:val="single" w:sz="4" w:space="0" w:color="auto"/>
              <w:left w:val="single" w:sz="4" w:space="0" w:color="auto"/>
              <w:bottom w:val="single" w:sz="4" w:space="0" w:color="auto"/>
              <w:right w:val="single" w:sz="4" w:space="0" w:color="auto"/>
            </w:tcBorders>
            <w:hideMark/>
          </w:tcPr>
          <w:p w14:paraId="42A19ACA"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4CBC19EA"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673AFA60"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5CA422F1" w14:textId="77777777" w:rsidR="00190D51" w:rsidRDefault="00190D51" w:rsidP="00FB1118">
            <w:pPr>
              <w:tabs>
                <w:tab w:val="right" w:pos="9540"/>
              </w:tabs>
              <w:spacing w:before="100"/>
              <w:jc w:val="center"/>
              <w:rPr>
                <w:rFonts w:ascii="Calibri" w:hAnsi="Calibri" w:cs="Calibri"/>
              </w:rPr>
            </w:pPr>
          </w:p>
        </w:tc>
      </w:tr>
      <w:tr w:rsidR="00190D51" w14:paraId="4B0E15CE" w14:textId="77777777" w:rsidTr="00FB1118">
        <w:tc>
          <w:tcPr>
            <w:tcW w:w="523" w:type="dxa"/>
            <w:hideMark/>
          </w:tcPr>
          <w:p w14:paraId="0D4DE40A" w14:textId="77777777" w:rsidR="00190D51" w:rsidRDefault="00190D51" w:rsidP="00FB1118">
            <w:pPr>
              <w:tabs>
                <w:tab w:val="right" w:pos="9540"/>
              </w:tabs>
              <w:spacing w:before="100"/>
              <w:rPr>
                <w:rFonts w:ascii="Calibri" w:hAnsi="Calibri" w:cs="Calibri"/>
              </w:rPr>
            </w:pPr>
            <w:r>
              <w:rPr>
                <w:rFonts w:ascii="Calibri" w:hAnsi="Calibri" w:cs="Calibri"/>
              </w:rPr>
              <w:t>5.</w:t>
            </w:r>
          </w:p>
        </w:tc>
        <w:tc>
          <w:tcPr>
            <w:tcW w:w="4580" w:type="dxa"/>
            <w:tcBorders>
              <w:top w:val="nil"/>
              <w:left w:val="nil"/>
              <w:bottom w:val="nil"/>
              <w:right w:val="single" w:sz="4" w:space="0" w:color="auto"/>
            </w:tcBorders>
            <w:hideMark/>
          </w:tcPr>
          <w:p w14:paraId="003213ED" w14:textId="77777777" w:rsidR="00190D51" w:rsidRDefault="00190D51" w:rsidP="00FB1118">
            <w:pPr>
              <w:tabs>
                <w:tab w:val="right" w:pos="9540"/>
              </w:tabs>
              <w:spacing w:before="100"/>
              <w:rPr>
                <w:rFonts w:ascii="Calibri" w:hAnsi="Calibri" w:cs="Calibri"/>
              </w:rPr>
            </w:pPr>
            <w:r>
              <w:rPr>
                <w:rFonts w:ascii="Calibri" w:hAnsi="Calibri" w:cs="Calibri"/>
              </w:rPr>
              <w:t>Originality of the central claim / argument</w:t>
            </w:r>
          </w:p>
        </w:tc>
        <w:tc>
          <w:tcPr>
            <w:tcW w:w="990" w:type="dxa"/>
            <w:tcBorders>
              <w:top w:val="single" w:sz="4" w:space="0" w:color="auto"/>
              <w:left w:val="single" w:sz="4" w:space="0" w:color="auto"/>
              <w:bottom w:val="single" w:sz="4" w:space="0" w:color="auto"/>
              <w:right w:val="single" w:sz="4" w:space="0" w:color="auto"/>
            </w:tcBorders>
            <w:hideMark/>
          </w:tcPr>
          <w:p w14:paraId="1C3318BB"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6F488929"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4CC2E035"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6B2023E6" w14:textId="77777777" w:rsidR="00190D51" w:rsidRDefault="00190D51" w:rsidP="00FB1118">
            <w:pPr>
              <w:tabs>
                <w:tab w:val="right" w:pos="9540"/>
              </w:tabs>
              <w:spacing w:before="100"/>
              <w:jc w:val="center"/>
              <w:rPr>
                <w:rFonts w:ascii="Calibri" w:hAnsi="Calibri" w:cs="Calibri"/>
              </w:rPr>
            </w:pPr>
          </w:p>
        </w:tc>
      </w:tr>
      <w:tr w:rsidR="00190D51" w14:paraId="38E130EB" w14:textId="77777777" w:rsidTr="00FB1118">
        <w:tc>
          <w:tcPr>
            <w:tcW w:w="523" w:type="dxa"/>
            <w:hideMark/>
          </w:tcPr>
          <w:p w14:paraId="7667655C" w14:textId="77777777" w:rsidR="00190D51" w:rsidRDefault="00190D51" w:rsidP="00FB1118">
            <w:pPr>
              <w:tabs>
                <w:tab w:val="right" w:pos="9540"/>
              </w:tabs>
              <w:spacing w:before="100"/>
              <w:rPr>
                <w:rFonts w:ascii="Calibri" w:hAnsi="Calibri" w:cs="Calibri"/>
              </w:rPr>
            </w:pPr>
            <w:r>
              <w:rPr>
                <w:rFonts w:ascii="Calibri" w:hAnsi="Calibri" w:cs="Calibri"/>
              </w:rPr>
              <w:t>6.</w:t>
            </w:r>
          </w:p>
        </w:tc>
        <w:tc>
          <w:tcPr>
            <w:tcW w:w="4580" w:type="dxa"/>
            <w:tcBorders>
              <w:top w:val="nil"/>
              <w:left w:val="nil"/>
              <w:bottom w:val="nil"/>
              <w:right w:val="single" w:sz="4" w:space="0" w:color="auto"/>
            </w:tcBorders>
            <w:hideMark/>
          </w:tcPr>
          <w:p w14:paraId="77A87F57" w14:textId="77777777" w:rsidR="00190D51" w:rsidRDefault="00190D51" w:rsidP="00FB1118">
            <w:pPr>
              <w:tabs>
                <w:tab w:val="right" w:pos="9540"/>
              </w:tabs>
              <w:spacing w:before="100"/>
              <w:rPr>
                <w:rFonts w:ascii="Calibri" w:hAnsi="Calibri" w:cs="Calibri"/>
              </w:rPr>
            </w:pPr>
            <w:r>
              <w:rPr>
                <w:rFonts w:ascii="Calibri" w:hAnsi="Calibri" w:cs="Calibri"/>
              </w:rPr>
              <w:t>Coherence and clarity of argumentation</w:t>
            </w:r>
          </w:p>
        </w:tc>
        <w:tc>
          <w:tcPr>
            <w:tcW w:w="990" w:type="dxa"/>
            <w:tcBorders>
              <w:top w:val="single" w:sz="4" w:space="0" w:color="auto"/>
              <w:left w:val="single" w:sz="4" w:space="0" w:color="auto"/>
              <w:bottom w:val="single" w:sz="4" w:space="0" w:color="auto"/>
              <w:right w:val="single" w:sz="4" w:space="0" w:color="auto"/>
            </w:tcBorders>
            <w:hideMark/>
          </w:tcPr>
          <w:p w14:paraId="162A35CD"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6C5EC36D"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A7C1128"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54AAD604" w14:textId="77777777" w:rsidR="00190D51" w:rsidRDefault="00190D51" w:rsidP="00FB1118">
            <w:pPr>
              <w:tabs>
                <w:tab w:val="right" w:pos="9540"/>
              </w:tabs>
              <w:spacing w:before="100"/>
              <w:jc w:val="center"/>
              <w:rPr>
                <w:rFonts w:ascii="Calibri" w:hAnsi="Calibri" w:cs="Calibri"/>
              </w:rPr>
            </w:pPr>
          </w:p>
        </w:tc>
      </w:tr>
      <w:tr w:rsidR="00190D51" w14:paraId="105DD0BA" w14:textId="77777777" w:rsidTr="00FB1118">
        <w:tc>
          <w:tcPr>
            <w:tcW w:w="523" w:type="dxa"/>
            <w:hideMark/>
          </w:tcPr>
          <w:p w14:paraId="321E7C91" w14:textId="77777777" w:rsidR="00190D51" w:rsidRDefault="00190D51" w:rsidP="00FB1118">
            <w:pPr>
              <w:tabs>
                <w:tab w:val="right" w:pos="9540"/>
              </w:tabs>
              <w:spacing w:before="100"/>
              <w:rPr>
                <w:rFonts w:ascii="Calibri" w:hAnsi="Calibri" w:cs="Calibri"/>
              </w:rPr>
            </w:pPr>
            <w:r>
              <w:rPr>
                <w:rFonts w:ascii="Calibri" w:hAnsi="Calibri" w:cs="Calibri"/>
              </w:rPr>
              <w:t>7.</w:t>
            </w:r>
          </w:p>
        </w:tc>
        <w:tc>
          <w:tcPr>
            <w:tcW w:w="4580" w:type="dxa"/>
            <w:tcBorders>
              <w:top w:val="nil"/>
              <w:left w:val="nil"/>
              <w:bottom w:val="nil"/>
              <w:right w:val="single" w:sz="4" w:space="0" w:color="auto"/>
            </w:tcBorders>
            <w:hideMark/>
          </w:tcPr>
          <w:p w14:paraId="569D8E4E" w14:textId="77777777" w:rsidR="00190D51" w:rsidRDefault="00190D51" w:rsidP="00FB1118">
            <w:pPr>
              <w:tabs>
                <w:tab w:val="right" w:pos="9540"/>
              </w:tabs>
              <w:spacing w:before="100"/>
              <w:rPr>
                <w:rFonts w:ascii="Calibri" w:hAnsi="Calibri" w:cs="Calibri"/>
              </w:rPr>
            </w:pPr>
            <w:r>
              <w:rPr>
                <w:rFonts w:ascii="Calibri" w:hAnsi="Calibri" w:cs="Calibri"/>
              </w:rPr>
              <w:t>Clarification of concepts</w:t>
            </w:r>
          </w:p>
        </w:tc>
        <w:tc>
          <w:tcPr>
            <w:tcW w:w="990" w:type="dxa"/>
            <w:tcBorders>
              <w:top w:val="single" w:sz="4" w:space="0" w:color="auto"/>
              <w:left w:val="single" w:sz="4" w:space="0" w:color="auto"/>
              <w:bottom w:val="single" w:sz="4" w:space="0" w:color="auto"/>
              <w:right w:val="single" w:sz="4" w:space="0" w:color="auto"/>
            </w:tcBorders>
            <w:hideMark/>
          </w:tcPr>
          <w:p w14:paraId="7569390C"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60BE8515"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8045D0F"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2A72C78A" w14:textId="77777777" w:rsidR="00190D51" w:rsidRDefault="00190D51" w:rsidP="00FB1118">
            <w:pPr>
              <w:tabs>
                <w:tab w:val="right" w:pos="9540"/>
              </w:tabs>
              <w:spacing w:before="100"/>
              <w:jc w:val="center"/>
              <w:rPr>
                <w:rFonts w:ascii="Calibri" w:hAnsi="Calibri" w:cs="Calibri"/>
              </w:rPr>
            </w:pPr>
          </w:p>
        </w:tc>
      </w:tr>
    </w:tbl>
    <w:p w14:paraId="7A1D3001" w14:textId="77777777" w:rsidR="00190D51" w:rsidRDefault="00190D51" w:rsidP="00190D51">
      <w:pPr>
        <w:tabs>
          <w:tab w:val="right" w:pos="631"/>
          <w:tab w:val="left" w:pos="5166"/>
          <w:tab w:val="left" w:pos="6313"/>
          <w:tab w:val="left" w:pos="7195"/>
          <w:tab w:val="left" w:pos="8364"/>
        </w:tabs>
        <w:spacing w:before="240"/>
        <w:ind w:left="108" w:right="-426"/>
        <w:rPr>
          <w:rFonts w:ascii="Calibri" w:hAnsi="Calibri" w:cs="Calibri"/>
          <w:b/>
          <w:lang w:val="en-US"/>
        </w:rPr>
      </w:pPr>
      <w:r>
        <w:rPr>
          <w:rFonts w:ascii="Calibri" w:hAnsi="Calibri" w:cs="Calibri"/>
        </w:rPr>
        <w:tab/>
      </w:r>
      <w:r>
        <w:rPr>
          <w:rFonts w:ascii="Calibri" w:hAnsi="Calibri" w:cs="Calibri"/>
          <w:b/>
        </w:rPr>
        <w:t xml:space="preserve">PRESENTATION AND READABILITY </w:t>
      </w:r>
      <w:r>
        <w:rPr>
          <w:rFonts w:ascii="Calibri" w:hAnsi="Calibri" w:cs="Calibri"/>
          <w:b/>
        </w:rPr>
        <w:tab/>
      </w:r>
      <w:r>
        <w:rPr>
          <w:rFonts w:ascii="Calibri" w:hAnsi="Calibri" w:cs="Calibri"/>
          <w:sz w:val="20"/>
        </w:rPr>
        <w:t>Excellent</w:t>
      </w:r>
      <w:r>
        <w:rPr>
          <w:rFonts w:ascii="Calibri" w:hAnsi="Calibri" w:cs="Calibri"/>
          <w:sz w:val="20"/>
        </w:rPr>
        <w:tab/>
        <w:t>Good</w:t>
      </w:r>
      <w:r>
        <w:rPr>
          <w:rFonts w:ascii="Calibri" w:hAnsi="Calibri" w:cs="Calibri"/>
          <w:sz w:val="20"/>
        </w:rPr>
        <w:tab/>
        <w:t>Moderate</w:t>
      </w:r>
      <w:r>
        <w:rPr>
          <w:rFonts w:ascii="Calibri" w:hAnsi="Calibri" w:cs="Calibri"/>
          <w:sz w:val="20"/>
        </w:rPr>
        <w:tab/>
        <w:t>Poor</w:t>
      </w:r>
    </w:p>
    <w:tbl>
      <w:tblPr>
        <w:tblW w:w="9060" w:type="dxa"/>
        <w:tblInd w:w="108" w:type="dxa"/>
        <w:tblLayout w:type="fixed"/>
        <w:tblLook w:val="00A0" w:firstRow="1" w:lastRow="0" w:firstColumn="1" w:lastColumn="0" w:noHBand="0" w:noVBand="0"/>
      </w:tblPr>
      <w:tblGrid>
        <w:gridCol w:w="522"/>
        <w:gridCol w:w="4578"/>
        <w:gridCol w:w="990"/>
        <w:gridCol w:w="990"/>
        <w:gridCol w:w="990"/>
        <w:gridCol w:w="990"/>
      </w:tblGrid>
      <w:tr w:rsidR="00190D51" w14:paraId="5022DFFE" w14:textId="77777777" w:rsidTr="00FB1118">
        <w:tc>
          <w:tcPr>
            <w:tcW w:w="523" w:type="dxa"/>
            <w:hideMark/>
          </w:tcPr>
          <w:p w14:paraId="4CC79EA8" w14:textId="77777777" w:rsidR="00190D51" w:rsidRDefault="00190D51" w:rsidP="00FB1118">
            <w:pPr>
              <w:tabs>
                <w:tab w:val="right" w:pos="9540"/>
              </w:tabs>
              <w:spacing w:before="100"/>
              <w:rPr>
                <w:rFonts w:ascii="Calibri" w:hAnsi="Calibri" w:cs="Calibri"/>
              </w:rPr>
            </w:pPr>
            <w:r>
              <w:rPr>
                <w:rFonts w:ascii="Calibri" w:hAnsi="Calibri" w:cs="Calibri"/>
              </w:rPr>
              <w:t>8.</w:t>
            </w:r>
          </w:p>
        </w:tc>
        <w:tc>
          <w:tcPr>
            <w:tcW w:w="4580" w:type="dxa"/>
            <w:tcBorders>
              <w:top w:val="nil"/>
              <w:left w:val="nil"/>
              <w:bottom w:val="nil"/>
              <w:right w:val="single" w:sz="4" w:space="0" w:color="auto"/>
            </w:tcBorders>
            <w:hideMark/>
          </w:tcPr>
          <w:p w14:paraId="211E7C75" w14:textId="77777777" w:rsidR="00190D51" w:rsidRDefault="00190D51" w:rsidP="00FB1118">
            <w:pPr>
              <w:tabs>
                <w:tab w:val="right" w:pos="9540"/>
              </w:tabs>
              <w:spacing w:before="100"/>
              <w:rPr>
                <w:rFonts w:ascii="Calibri" w:hAnsi="Calibri" w:cs="Calibri"/>
              </w:rPr>
            </w:pPr>
            <w:r>
              <w:rPr>
                <w:rFonts w:ascii="Calibri" w:hAnsi="Calibri" w:cs="Calibri"/>
              </w:rPr>
              <w:t>Statement of problem / claim / objective(s)</w:t>
            </w:r>
          </w:p>
        </w:tc>
        <w:tc>
          <w:tcPr>
            <w:tcW w:w="990" w:type="dxa"/>
            <w:tcBorders>
              <w:top w:val="single" w:sz="4" w:space="0" w:color="auto"/>
              <w:left w:val="single" w:sz="4" w:space="0" w:color="auto"/>
              <w:bottom w:val="single" w:sz="4" w:space="0" w:color="auto"/>
              <w:right w:val="single" w:sz="4" w:space="0" w:color="auto"/>
            </w:tcBorders>
            <w:hideMark/>
          </w:tcPr>
          <w:p w14:paraId="29995DC9"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7BAFB438"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1EA1BE22"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3E07E682" w14:textId="77777777" w:rsidR="00190D51" w:rsidRDefault="00190D51" w:rsidP="00FB1118">
            <w:pPr>
              <w:tabs>
                <w:tab w:val="right" w:pos="9540"/>
              </w:tabs>
              <w:spacing w:before="100"/>
              <w:jc w:val="center"/>
              <w:rPr>
                <w:rFonts w:ascii="Calibri" w:hAnsi="Calibri" w:cs="Calibri"/>
              </w:rPr>
            </w:pPr>
          </w:p>
        </w:tc>
      </w:tr>
      <w:tr w:rsidR="00190D51" w14:paraId="6CDC5AF3" w14:textId="77777777" w:rsidTr="00FB1118">
        <w:tc>
          <w:tcPr>
            <w:tcW w:w="523" w:type="dxa"/>
            <w:hideMark/>
          </w:tcPr>
          <w:p w14:paraId="64F7FA26" w14:textId="77777777" w:rsidR="00190D51" w:rsidRDefault="00190D51" w:rsidP="00FB1118">
            <w:pPr>
              <w:tabs>
                <w:tab w:val="right" w:pos="9540"/>
              </w:tabs>
              <w:spacing w:before="100"/>
              <w:rPr>
                <w:rFonts w:ascii="Calibri" w:hAnsi="Calibri" w:cs="Calibri"/>
              </w:rPr>
            </w:pPr>
            <w:r>
              <w:rPr>
                <w:rFonts w:ascii="Calibri" w:hAnsi="Calibri" w:cs="Calibri"/>
              </w:rPr>
              <w:t>9.</w:t>
            </w:r>
          </w:p>
        </w:tc>
        <w:tc>
          <w:tcPr>
            <w:tcW w:w="4580" w:type="dxa"/>
            <w:tcBorders>
              <w:top w:val="nil"/>
              <w:left w:val="nil"/>
              <w:bottom w:val="nil"/>
              <w:right w:val="single" w:sz="4" w:space="0" w:color="auto"/>
            </w:tcBorders>
            <w:hideMark/>
          </w:tcPr>
          <w:p w14:paraId="18446CB5" w14:textId="77777777" w:rsidR="00190D51" w:rsidRDefault="00190D51" w:rsidP="00FB1118">
            <w:pPr>
              <w:tabs>
                <w:tab w:val="right" w:pos="9540"/>
              </w:tabs>
              <w:spacing w:before="100"/>
              <w:rPr>
                <w:rFonts w:ascii="Calibri" w:hAnsi="Calibri" w:cs="Calibri"/>
              </w:rPr>
            </w:pPr>
            <w:r>
              <w:rPr>
                <w:rFonts w:ascii="Calibri" w:hAnsi="Calibri" w:cs="Calibri"/>
              </w:rPr>
              <w:t xml:space="preserve">Relevance of sources consulted / analysed </w:t>
            </w:r>
          </w:p>
        </w:tc>
        <w:tc>
          <w:tcPr>
            <w:tcW w:w="990" w:type="dxa"/>
            <w:tcBorders>
              <w:top w:val="single" w:sz="4" w:space="0" w:color="auto"/>
              <w:left w:val="single" w:sz="4" w:space="0" w:color="auto"/>
              <w:bottom w:val="single" w:sz="4" w:space="0" w:color="auto"/>
              <w:right w:val="single" w:sz="4" w:space="0" w:color="auto"/>
            </w:tcBorders>
            <w:hideMark/>
          </w:tcPr>
          <w:p w14:paraId="140B1A9F"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09090874"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3A95F094"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253B3E93" w14:textId="77777777" w:rsidR="00190D51" w:rsidRDefault="00190D51" w:rsidP="00FB1118">
            <w:pPr>
              <w:tabs>
                <w:tab w:val="right" w:pos="9540"/>
              </w:tabs>
              <w:spacing w:before="100"/>
              <w:jc w:val="center"/>
              <w:rPr>
                <w:rFonts w:ascii="Calibri" w:hAnsi="Calibri" w:cs="Calibri"/>
              </w:rPr>
            </w:pPr>
          </w:p>
        </w:tc>
      </w:tr>
      <w:tr w:rsidR="00190D51" w14:paraId="53A285EA" w14:textId="77777777" w:rsidTr="00FB1118">
        <w:tc>
          <w:tcPr>
            <w:tcW w:w="523" w:type="dxa"/>
            <w:hideMark/>
          </w:tcPr>
          <w:p w14:paraId="5C9A1C67" w14:textId="77777777" w:rsidR="00190D51" w:rsidRDefault="00190D51" w:rsidP="00FB1118">
            <w:pPr>
              <w:tabs>
                <w:tab w:val="right" w:pos="9540"/>
              </w:tabs>
              <w:spacing w:before="100"/>
              <w:rPr>
                <w:rFonts w:ascii="Calibri" w:hAnsi="Calibri" w:cs="Calibri"/>
              </w:rPr>
            </w:pPr>
            <w:r>
              <w:rPr>
                <w:rFonts w:ascii="Calibri" w:hAnsi="Calibri" w:cs="Calibri"/>
              </w:rPr>
              <w:t>10.</w:t>
            </w:r>
          </w:p>
        </w:tc>
        <w:tc>
          <w:tcPr>
            <w:tcW w:w="4580" w:type="dxa"/>
            <w:tcBorders>
              <w:top w:val="nil"/>
              <w:left w:val="nil"/>
              <w:bottom w:val="nil"/>
              <w:right w:val="single" w:sz="4" w:space="0" w:color="auto"/>
            </w:tcBorders>
            <w:hideMark/>
          </w:tcPr>
          <w:p w14:paraId="1F408CA3" w14:textId="77777777" w:rsidR="00190D51" w:rsidRDefault="00190D51" w:rsidP="00FB1118">
            <w:pPr>
              <w:tabs>
                <w:tab w:val="right" w:pos="9540"/>
              </w:tabs>
              <w:spacing w:before="100"/>
              <w:rPr>
                <w:rFonts w:ascii="Calibri" w:hAnsi="Calibri" w:cs="Calibri"/>
              </w:rPr>
            </w:pPr>
            <w:r>
              <w:rPr>
                <w:rFonts w:ascii="Calibri" w:hAnsi="Calibri" w:cs="Calibri"/>
              </w:rPr>
              <w:t>Language usage, style and clarity</w:t>
            </w:r>
          </w:p>
        </w:tc>
        <w:tc>
          <w:tcPr>
            <w:tcW w:w="990" w:type="dxa"/>
            <w:tcBorders>
              <w:top w:val="single" w:sz="4" w:space="0" w:color="auto"/>
              <w:left w:val="single" w:sz="4" w:space="0" w:color="auto"/>
              <w:bottom w:val="single" w:sz="4" w:space="0" w:color="auto"/>
              <w:right w:val="single" w:sz="4" w:space="0" w:color="auto"/>
            </w:tcBorders>
            <w:hideMark/>
          </w:tcPr>
          <w:p w14:paraId="0A600E4D" w14:textId="77777777" w:rsidR="00190D51" w:rsidRDefault="00190D51" w:rsidP="00FB1118">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22116595"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1072D528" w14:textId="77777777" w:rsidR="00190D51" w:rsidRDefault="00190D51" w:rsidP="00FB1118">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206812B6" w14:textId="77777777" w:rsidR="00190D51" w:rsidRDefault="00190D51" w:rsidP="00FB1118">
            <w:pPr>
              <w:tabs>
                <w:tab w:val="right" w:pos="9540"/>
              </w:tabs>
              <w:spacing w:before="100"/>
              <w:jc w:val="center"/>
              <w:rPr>
                <w:rFonts w:ascii="Calibri" w:hAnsi="Calibri" w:cs="Calibri"/>
              </w:rPr>
            </w:pPr>
          </w:p>
        </w:tc>
      </w:tr>
    </w:tbl>
    <w:p w14:paraId="1CF84BE2" w14:textId="77777777" w:rsidR="00190D51" w:rsidRDefault="00190D51" w:rsidP="00190D51">
      <w:pPr>
        <w:tabs>
          <w:tab w:val="right" w:pos="631"/>
          <w:tab w:val="left" w:pos="8756"/>
        </w:tabs>
        <w:spacing w:before="240"/>
        <w:ind w:left="108"/>
        <w:rPr>
          <w:rFonts w:ascii="Calibri" w:hAnsi="Calibri" w:cs="Calibri"/>
          <w:lang w:val="en-US"/>
        </w:rPr>
      </w:pPr>
      <w:r>
        <w:rPr>
          <w:rFonts w:ascii="Calibri" w:hAnsi="Calibri" w:cs="Calibri"/>
        </w:rPr>
        <w:tab/>
      </w:r>
      <w:proofErr w:type="gramStart"/>
      <w:r>
        <w:rPr>
          <w:rFonts w:ascii="Calibri" w:hAnsi="Calibri" w:cs="Calibri"/>
          <w:b/>
        </w:rPr>
        <w:t xml:space="preserve">RECOMMENDATION  </w:t>
      </w:r>
      <w:r>
        <w:rPr>
          <w:rFonts w:ascii="Calibri" w:hAnsi="Calibri" w:cs="Calibri"/>
        </w:rPr>
        <w:t>(</w:t>
      </w:r>
      <w:proofErr w:type="gramEnd"/>
      <w:r>
        <w:rPr>
          <w:rFonts w:ascii="Calibri" w:hAnsi="Calibri" w:cs="Calibri"/>
        </w:rPr>
        <w:t>please add motivation in a narrative as guideline for authors)</w:t>
      </w:r>
    </w:p>
    <w:p w14:paraId="7C83E9D3" w14:textId="77777777" w:rsidR="00190D51" w:rsidRDefault="00190D51" w:rsidP="00190D51">
      <w:pPr>
        <w:spacing w:before="240"/>
        <w:rPr>
          <w:rFonts w:ascii="Calibri" w:hAnsi="Calibri" w:cs="Calibri"/>
          <w:sz w:val="23"/>
          <w:szCs w:val="23"/>
        </w:rPr>
      </w:pPr>
      <w:r>
        <w:rPr>
          <w:rFonts w:ascii="Calibri" w:hAnsi="Calibri" w:cs="Calibri"/>
          <w:sz w:val="23"/>
          <w:szCs w:val="23"/>
        </w:rPr>
        <w:t>Please indicate in your comments whether the</w:t>
      </w:r>
    </w:p>
    <w:p w14:paraId="6BAE43DA" w14:textId="77777777" w:rsidR="00190D51" w:rsidRDefault="00190D51" w:rsidP="00190D51">
      <w:pPr>
        <w:numPr>
          <w:ilvl w:val="0"/>
          <w:numId w:val="1"/>
        </w:numPr>
        <w:spacing w:line="240" w:lineRule="auto"/>
        <w:rPr>
          <w:rFonts w:ascii="Calibri" w:hAnsi="Calibri" w:cs="Calibri"/>
          <w:sz w:val="23"/>
          <w:szCs w:val="23"/>
        </w:rPr>
      </w:pPr>
      <w:r>
        <w:rPr>
          <w:rFonts w:ascii="Calibri" w:hAnsi="Calibri" w:cs="Calibri"/>
          <w:sz w:val="23"/>
          <w:szCs w:val="23"/>
        </w:rPr>
        <w:t>quality of the research is acceptable;</w:t>
      </w:r>
    </w:p>
    <w:p w14:paraId="176DFA4F" w14:textId="77777777" w:rsidR="00190D51" w:rsidRDefault="00190D51" w:rsidP="00190D51">
      <w:pPr>
        <w:numPr>
          <w:ilvl w:val="0"/>
          <w:numId w:val="1"/>
        </w:numPr>
        <w:spacing w:line="240" w:lineRule="auto"/>
        <w:rPr>
          <w:rFonts w:ascii="Calibri" w:hAnsi="Calibri" w:cs="Calibri"/>
          <w:sz w:val="23"/>
          <w:szCs w:val="23"/>
        </w:rPr>
      </w:pPr>
      <w:r>
        <w:rPr>
          <w:rFonts w:ascii="Calibri" w:hAnsi="Calibri" w:cs="Calibri"/>
          <w:sz w:val="23"/>
          <w:szCs w:val="23"/>
        </w:rPr>
        <w:t>research adds to the current knowledge within the field;</w:t>
      </w:r>
    </w:p>
    <w:p w14:paraId="712862C4" w14:textId="77777777" w:rsidR="00190D51" w:rsidRDefault="00190D51" w:rsidP="00190D51">
      <w:pPr>
        <w:numPr>
          <w:ilvl w:val="0"/>
          <w:numId w:val="1"/>
        </w:numPr>
        <w:spacing w:line="240" w:lineRule="auto"/>
        <w:rPr>
          <w:rFonts w:ascii="Calibri" w:hAnsi="Calibri" w:cs="Calibri"/>
          <w:sz w:val="23"/>
          <w:szCs w:val="23"/>
        </w:rPr>
      </w:pPr>
      <w:r>
        <w:rPr>
          <w:rFonts w:ascii="Calibri" w:hAnsi="Calibri" w:cs="Calibri"/>
          <w:sz w:val="23"/>
          <w:szCs w:val="23"/>
        </w:rPr>
        <w:t>author’s goals are clearly stated and whether the contribution follows through by achieving these goals consistently and cogently; and</w:t>
      </w:r>
    </w:p>
    <w:p w14:paraId="3561F0A4" w14:textId="77777777" w:rsidR="00190D51" w:rsidRDefault="00190D51" w:rsidP="00190D51">
      <w:pPr>
        <w:numPr>
          <w:ilvl w:val="0"/>
          <w:numId w:val="1"/>
        </w:numPr>
        <w:spacing w:line="240" w:lineRule="auto"/>
        <w:ind w:left="1077"/>
        <w:rPr>
          <w:rFonts w:ascii="Calibri" w:hAnsi="Calibri" w:cs="Calibri"/>
          <w:sz w:val="23"/>
          <w:szCs w:val="23"/>
        </w:rPr>
      </w:pPr>
      <w:proofErr w:type="gramStart"/>
      <w:r>
        <w:rPr>
          <w:rFonts w:ascii="Calibri" w:hAnsi="Calibri" w:cs="Calibri"/>
          <w:sz w:val="23"/>
          <w:szCs w:val="23"/>
        </w:rPr>
        <w:lastRenderedPageBreak/>
        <w:t>author’s</w:t>
      </w:r>
      <w:proofErr w:type="gramEnd"/>
      <w:r>
        <w:rPr>
          <w:rFonts w:ascii="Calibri" w:hAnsi="Calibri" w:cs="Calibri"/>
          <w:sz w:val="23"/>
          <w:szCs w:val="23"/>
        </w:rPr>
        <w:t xml:space="preserve"> assumptions and methodology are acceptable and theoretically justified.</w:t>
      </w:r>
    </w:p>
    <w:p w14:paraId="09598BBD" w14:textId="77777777" w:rsidR="00190D51" w:rsidRDefault="00190D51" w:rsidP="00190D51">
      <w:pPr>
        <w:rPr>
          <w:rFonts w:ascii="Calibri" w:hAnsi="Calibri" w:cs="Calibri"/>
          <w:sz w:val="23"/>
          <w:szCs w:val="23"/>
        </w:rPr>
      </w:pPr>
      <w:r>
        <w:rPr>
          <w:rFonts w:ascii="Calibri" w:hAnsi="Calibri" w:cs="Calibri"/>
          <w:sz w:val="23"/>
          <w:szCs w:val="23"/>
        </w:rPr>
        <w:br w:type="page"/>
      </w:r>
      <w:r>
        <w:rPr>
          <w:rFonts w:ascii="Calibri" w:hAnsi="Calibri" w:cs="Calibri"/>
          <w:sz w:val="23"/>
          <w:szCs w:val="23"/>
        </w:rPr>
        <w:lastRenderedPageBreak/>
        <w:t>On the basis of the above evaluation, please indicate your recommendation by choosing one of the following (mark with ‘X’):</w:t>
      </w:r>
    </w:p>
    <w:tbl>
      <w:tblPr>
        <w:tblW w:w="4857"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758"/>
      </w:tblGrid>
      <w:tr w:rsidR="00190D51" w14:paraId="7AF0333D" w14:textId="77777777" w:rsidTr="00FB1118">
        <w:tc>
          <w:tcPr>
            <w:tcW w:w="5000" w:type="pct"/>
            <w:tcBorders>
              <w:top w:val="single" w:sz="4" w:space="0" w:color="auto"/>
              <w:left w:val="single" w:sz="4" w:space="0" w:color="auto"/>
              <w:bottom w:val="single" w:sz="4" w:space="0" w:color="auto"/>
              <w:right w:val="single" w:sz="4" w:space="0" w:color="auto"/>
            </w:tcBorders>
          </w:tcPr>
          <w:p w14:paraId="4B528210" w14:textId="77777777" w:rsidR="00190D51" w:rsidRDefault="00190D51" w:rsidP="00FB1118">
            <w:pPr>
              <w:ind w:firstLine="142"/>
              <w:rPr>
                <w:rFonts w:ascii="Calibri" w:hAnsi="Calibri" w:cs="Calibri"/>
                <w:sz w:val="23"/>
                <w:szCs w:val="23"/>
              </w:rPr>
            </w:pPr>
          </w:p>
          <w:p w14:paraId="375486B1" w14:textId="77777777" w:rsidR="00190D51" w:rsidRDefault="00190D51" w:rsidP="00FB1118">
            <w:pPr>
              <w:ind w:firstLine="142"/>
              <w:rPr>
                <w:rFonts w:ascii="Calibri" w:hAnsi="Calibri" w:cs="Calibri"/>
                <w:sz w:val="23"/>
                <w:szCs w:val="23"/>
              </w:rPr>
            </w:pPr>
            <w:r>
              <w:rPr>
                <w:rFonts w:ascii="Calibri" w:hAnsi="Calibri" w:cs="Calibri"/>
                <w:sz w:val="23"/>
                <w:szCs w:val="23"/>
              </w:rPr>
              <w:t>[    ] ACCEPT WITHOUT REVISIONS.</w:t>
            </w:r>
          </w:p>
          <w:p w14:paraId="40BFF6D6" w14:textId="77777777" w:rsidR="00190D51" w:rsidRDefault="00190D51" w:rsidP="00FB1118">
            <w:pPr>
              <w:ind w:firstLine="142"/>
              <w:rPr>
                <w:rFonts w:ascii="Calibri" w:hAnsi="Calibri" w:cs="Calibri"/>
                <w:sz w:val="23"/>
                <w:szCs w:val="23"/>
              </w:rPr>
            </w:pPr>
            <w:r>
              <w:rPr>
                <w:rFonts w:ascii="Calibri" w:hAnsi="Calibri" w:cs="Calibri"/>
                <w:sz w:val="23"/>
                <w:szCs w:val="23"/>
              </w:rPr>
              <w:t>[  x  ] ACCEPT WITH MINOR REVISIONS AS INDICATED</w:t>
            </w:r>
          </w:p>
          <w:p w14:paraId="1F6D54F9" w14:textId="77777777" w:rsidR="00190D51" w:rsidRDefault="00190D51" w:rsidP="00FB1118">
            <w:pPr>
              <w:ind w:firstLine="142"/>
              <w:rPr>
                <w:rFonts w:ascii="Calibri" w:hAnsi="Calibri" w:cs="Calibri"/>
                <w:sz w:val="23"/>
                <w:szCs w:val="23"/>
              </w:rPr>
            </w:pPr>
            <w:r>
              <w:rPr>
                <w:rFonts w:ascii="Calibri" w:hAnsi="Calibri" w:cs="Calibri"/>
                <w:sz w:val="23"/>
                <w:szCs w:val="23"/>
              </w:rPr>
              <w:t>[    ] RESUBMIT WITH MAJOR REVISIONS AS INDICATED</w:t>
            </w:r>
          </w:p>
          <w:p w14:paraId="40619725" w14:textId="77777777" w:rsidR="00190D51" w:rsidRDefault="00190D51" w:rsidP="00FB1118">
            <w:pPr>
              <w:ind w:firstLine="142"/>
              <w:rPr>
                <w:rFonts w:ascii="Calibri" w:hAnsi="Calibri" w:cs="Calibri"/>
                <w:sz w:val="23"/>
                <w:szCs w:val="23"/>
              </w:rPr>
            </w:pPr>
            <w:r>
              <w:rPr>
                <w:rFonts w:ascii="Calibri" w:hAnsi="Calibri" w:cs="Calibri"/>
                <w:sz w:val="23"/>
                <w:szCs w:val="23"/>
              </w:rPr>
              <w:t>[    ] REJECT (PLEASE GIVE REASONS)</w:t>
            </w:r>
          </w:p>
        </w:tc>
      </w:tr>
    </w:tbl>
    <w:p w14:paraId="6BEAB254" w14:textId="77777777" w:rsidR="00190D51" w:rsidRDefault="00190D51" w:rsidP="00190D51">
      <w:pPr>
        <w:rPr>
          <w:rFonts w:ascii="Calibri" w:hAnsi="Calibri" w:cs="Calibri"/>
          <w:sz w:val="24"/>
          <w:szCs w:val="21"/>
          <w:lang w:val="en-US"/>
        </w:rPr>
      </w:pPr>
    </w:p>
    <w:p w14:paraId="25C8346E" w14:textId="77777777" w:rsidR="00190D51" w:rsidRDefault="00190D51" w:rsidP="00190D51">
      <w:pPr>
        <w:rPr>
          <w:rFonts w:ascii="Calibri" w:hAnsi="Calibri" w:cs="Calibri"/>
          <w:szCs w:val="24"/>
        </w:rPr>
      </w:pPr>
      <w:r>
        <w:rPr>
          <w:rFonts w:ascii="Calibri" w:hAnsi="Calibri" w:cs="Calibri"/>
        </w:rPr>
        <w:t>In instances where the article requires editing regarding language or formulation, please indicate this in the report as per general remark. It is therefore not expected from the referee to indicate all or even most of the suggested changes.</w:t>
      </w:r>
    </w:p>
    <w:p w14:paraId="0C9039CE" w14:textId="77777777" w:rsidR="003E3376" w:rsidRDefault="003E3376">
      <w:pPr>
        <w:spacing w:after="160" w:line="259" w:lineRule="auto"/>
        <w:jc w:val="left"/>
        <w:rPr>
          <w:rFonts w:ascii="Tahoma" w:hAnsi="Tahoma" w:cs="Tahoma"/>
          <w:color w:val="00B0F0"/>
          <w:sz w:val="24"/>
          <w:szCs w:val="24"/>
        </w:rPr>
      </w:pPr>
      <w:r>
        <w:rPr>
          <w:rFonts w:ascii="Tahoma" w:hAnsi="Tahoma" w:cs="Tahoma"/>
          <w:color w:val="00B0F0"/>
          <w:sz w:val="24"/>
          <w:szCs w:val="24"/>
        </w:rPr>
        <w:br w:type="page"/>
      </w:r>
    </w:p>
    <w:p w14:paraId="14063F26" w14:textId="77777777" w:rsidR="00190D51" w:rsidRPr="001E11E6" w:rsidRDefault="00190D51" w:rsidP="00190D51">
      <w:pPr>
        <w:pStyle w:val="ListParagraph"/>
        <w:rPr>
          <w:rFonts w:ascii="Tahoma" w:hAnsi="Tahoma" w:cs="Tahoma"/>
          <w:color w:val="00B0F0"/>
          <w:sz w:val="24"/>
          <w:szCs w:val="24"/>
        </w:rPr>
      </w:pPr>
    </w:p>
    <w:p w14:paraId="4EB147D5" w14:textId="77777777" w:rsidR="00190D51" w:rsidRPr="00454EF8" w:rsidRDefault="00190D51" w:rsidP="00190D51">
      <w:pPr>
        <w:pStyle w:val="ListParagraph"/>
        <w:pBdr>
          <w:top w:val="single" w:sz="4" w:space="1" w:color="auto"/>
          <w:left w:val="single" w:sz="4" w:space="4" w:color="auto"/>
          <w:bottom w:val="single" w:sz="4" w:space="1" w:color="auto"/>
          <w:right w:val="single" w:sz="4" w:space="4" w:color="auto"/>
        </w:pBdr>
        <w:shd w:val="clear" w:color="auto" w:fill="9CC2E5" w:themeFill="accent1" w:themeFillTint="99"/>
        <w:rPr>
          <w:rFonts w:ascii="Tahoma" w:hAnsi="Tahoma" w:cs="Tahoma"/>
          <w:color w:val="0070C0"/>
          <w:sz w:val="24"/>
          <w:szCs w:val="24"/>
        </w:rPr>
      </w:pPr>
      <w:r w:rsidRPr="00454EF8">
        <w:rPr>
          <w:rFonts w:ascii="Tahoma" w:hAnsi="Tahoma" w:cs="Tahoma"/>
          <w:color w:val="0070C0"/>
          <w:sz w:val="24"/>
          <w:szCs w:val="24"/>
        </w:rPr>
        <w:t xml:space="preserve">Commentary: Reviewer </w:t>
      </w:r>
      <w:r>
        <w:rPr>
          <w:rFonts w:ascii="Tahoma" w:hAnsi="Tahoma" w:cs="Tahoma"/>
          <w:color w:val="0070C0"/>
          <w:sz w:val="24"/>
          <w:szCs w:val="24"/>
        </w:rPr>
        <w:t>C</w:t>
      </w:r>
    </w:p>
    <w:p w14:paraId="021D849C" w14:textId="77777777" w:rsidR="003E3376" w:rsidRDefault="003E3376" w:rsidP="003E3376">
      <w:pPr>
        <w:jc w:val="center"/>
        <w:rPr>
          <w:rFonts w:ascii="Calibri" w:hAnsi="Calibri" w:cs="Calibri"/>
          <w:b/>
          <w:color w:val="824A56"/>
          <w:spacing w:val="128"/>
          <w:sz w:val="38"/>
        </w:rPr>
      </w:pPr>
      <w:r>
        <w:rPr>
          <w:rFonts w:ascii="Calibri" w:hAnsi="Calibri" w:cs="Calibri"/>
          <w:b/>
          <w:color w:val="824A56"/>
          <w:spacing w:val="128"/>
          <w:sz w:val="38"/>
        </w:rPr>
        <w:t>REVIEW REPORT</w:t>
      </w:r>
    </w:p>
    <w:p w14:paraId="4174FA10" w14:textId="77777777" w:rsidR="003E3376" w:rsidRDefault="003E3376" w:rsidP="003E3376">
      <w:pPr>
        <w:rPr>
          <w:rFonts w:ascii="Calibri" w:hAnsi="Calibri" w:cs="Calibri"/>
        </w:rPr>
      </w:pPr>
      <w:r>
        <w:rPr>
          <w:rFonts w:ascii="Calibri" w:hAnsi="Calibri" w:cs="Calibri"/>
        </w:rPr>
        <w:t xml:space="preserve">Number of article submitted for evaluation:   </w:t>
      </w:r>
      <w:r>
        <w:rPr>
          <w:rFonts w:ascii="Calibri" w:hAnsi="Calibri" w:cs="Calibri"/>
          <w:color w:val="E36C0A"/>
        </w:rPr>
        <w:t>(Type here)</w:t>
      </w:r>
    </w:p>
    <w:p w14:paraId="3FAA03CB" w14:textId="77777777" w:rsidR="003E3376" w:rsidRDefault="003E3376" w:rsidP="003E3376">
      <w:pPr>
        <w:rPr>
          <w:rFonts w:ascii="Calibri" w:hAnsi="Calibri" w:cs="Calibri"/>
          <w:color w:val="E36C0A"/>
        </w:rPr>
      </w:pPr>
      <w:r>
        <w:rPr>
          <w:rFonts w:ascii="Calibri" w:hAnsi="Calibri" w:cs="Calibri"/>
        </w:rPr>
        <w:t>Title of article:</w:t>
      </w:r>
      <w:r>
        <w:rPr>
          <w:rFonts w:ascii="Calibri" w:hAnsi="Calibri" w:cs="Calibri"/>
          <w:color w:val="E36C0A"/>
        </w:rPr>
        <w:t xml:space="preserve"> INCONSISTENCIES BETWEEN THE SOUTH AFRICAN SCHOOLS ACT AND THE CHILD JUSTICE ACT IN REALISING THE CHILD’S BEST INTERESTS </w:t>
      </w:r>
    </w:p>
    <w:p w14:paraId="78605444" w14:textId="77777777" w:rsidR="003E3376" w:rsidRDefault="003E3376" w:rsidP="003E3376">
      <w:pPr>
        <w:tabs>
          <w:tab w:val="right" w:pos="631"/>
          <w:tab w:val="left" w:pos="3402"/>
          <w:tab w:val="left" w:pos="5138"/>
          <w:tab w:val="left" w:pos="6313"/>
          <w:tab w:val="left" w:pos="7153"/>
          <w:tab w:val="left" w:pos="8343"/>
        </w:tabs>
        <w:spacing w:before="240"/>
        <w:ind w:left="108" w:right="-568"/>
        <w:rPr>
          <w:rFonts w:ascii="Calibri" w:hAnsi="Calibri" w:cs="Calibri"/>
          <w:sz w:val="20"/>
        </w:rPr>
      </w:pPr>
      <w:r>
        <w:rPr>
          <w:rFonts w:ascii="Calibri" w:hAnsi="Calibri" w:cs="Calibri"/>
        </w:rPr>
        <w:tab/>
      </w:r>
      <w:r>
        <w:rPr>
          <w:rFonts w:ascii="Calibri" w:hAnsi="Calibri" w:cs="Calibri"/>
          <w:b/>
        </w:rPr>
        <w:t xml:space="preserve">CONTENT  </w:t>
      </w:r>
      <w:r>
        <w:rPr>
          <w:rFonts w:ascii="Calibri" w:hAnsi="Calibri" w:cs="Calibri"/>
          <w:b/>
        </w:rPr>
        <w:tab/>
        <w:t>(mark with X)</w:t>
      </w:r>
      <w:r>
        <w:rPr>
          <w:rFonts w:ascii="Calibri" w:hAnsi="Calibri" w:cs="Calibri"/>
          <w:b/>
        </w:rPr>
        <w:tab/>
      </w:r>
      <w:r>
        <w:rPr>
          <w:rFonts w:ascii="Calibri" w:hAnsi="Calibri" w:cs="Calibri"/>
          <w:sz w:val="20"/>
        </w:rPr>
        <w:t>Excellent</w:t>
      </w:r>
      <w:r>
        <w:rPr>
          <w:rFonts w:ascii="Calibri" w:hAnsi="Calibri" w:cs="Calibri"/>
          <w:sz w:val="20"/>
        </w:rPr>
        <w:tab/>
        <w:t>Good</w:t>
      </w:r>
      <w:r>
        <w:rPr>
          <w:rFonts w:ascii="Calibri" w:hAnsi="Calibri" w:cs="Calibri"/>
          <w:sz w:val="20"/>
        </w:rPr>
        <w:tab/>
        <w:t>Moderate</w:t>
      </w:r>
      <w:r>
        <w:rPr>
          <w:rFonts w:ascii="Calibri" w:hAnsi="Calibri" w:cs="Calibri"/>
          <w:sz w:val="20"/>
        </w:rPr>
        <w:tab/>
        <w:t>Poor</w:t>
      </w:r>
    </w:p>
    <w:tbl>
      <w:tblPr>
        <w:tblW w:w="9060" w:type="dxa"/>
        <w:tblInd w:w="108" w:type="dxa"/>
        <w:tblLayout w:type="fixed"/>
        <w:tblLook w:val="00A0" w:firstRow="1" w:lastRow="0" w:firstColumn="1" w:lastColumn="0" w:noHBand="0" w:noVBand="0"/>
      </w:tblPr>
      <w:tblGrid>
        <w:gridCol w:w="522"/>
        <w:gridCol w:w="4578"/>
        <w:gridCol w:w="990"/>
        <w:gridCol w:w="990"/>
        <w:gridCol w:w="990"/>
        <w:gridCol w:w="990"/>
      </w:tblGrid>
      <w:tr w:rsidR="003E3376" w14:paraId="04045828" w14:textId="77777777" w:rsidTr="003E3376">
        <w:tc>
          <w:tcPr>
            <w:tcW w:w="523" w:type="dxa"/>
            <w:hideMark/>
          </w:tcPr>
          <w:p w14:paraId="228DA685" w14:textId="77777777" w:rsidR="003E3376" w:rsidRDefault="003E3376">
            <w:pPr>
              <w:tabs>
                <w:tab w:val="right" w:pos="9540"/>
              </w:tabs>
              <w:spacing w:before="100"/>
              <w:rPr>
                <w:rFonts w:ascii="Calibri" w:hAnsi="Calibri" w:cs="Calibri"/>
              </w:rPr>
            </w:pPr>
            <w:r>
              <w:rPr>
                <w:rFonts w:ascii="Calibri" w:hAnsi="Calibri" w:cs="Calibri"/>
              </w:rPr>
              <w:t>1.</w:t>
            </w:r>
          </w:p>
        </w:tc>
        <w:tc>
          <w:tcPr>
            <w:tcW w:w="4580" w:type="dxa"/>
            <w:tcBorders>
              <w:top w:val="nil"/>
              <w:left w:val="nil"/>
              <w:bottom w:val="nil"/>
              <w:right w:val="single" w:sz="4" w:space="0" w:color="auto"/>
            </w:tcBorders>
            <w:hideMark/>
          </w:tcPr>
          <w:p w14:paraId="2F3A12DC" w14:textId="77777777" w:rsidR="003E3376" w:rsidRDefault="003E3376">
            <w:pPr>
              <w:tabs>
                <w:tab w:val="right" w:pos="9540"/>
              </w:tabs>
              <w:spacing w:before="100"/>
              <w:rPr>
                <w:rFonts w:ascii="Calibri" w:hAnsi="Calibri" w:cs="Calibri"/>
              </w:rPr>
            </w:pPr>
            <w:r>
              <w:rPr>
                <w:rFonts w:ascii="Calibri" w:hAnsi="Calibri" w:cs="Calibri"/>
              </w:rPr>
              <w:t>Contribution to the field of Education Law</w:t>
            </w:r>
          </w:p>
        </w:tc>
        <w:tc>
          <w:tcPr>
            <w:tcW w:w="990" w:type="dxa"/>
            <w:tcBorders>
              <w:top w:val="single" w:sz="4" w:space="0" w:color="auto"/>
              <w:left w:val="single" w:sz="4" w:space="0" w:color="auto"/>
              <w:bottom w:val="single" w:sz="4" w:space="0" w:color="auto"/>
              <w:right w:val="single" w:sz="4" w:space="0" w:color="auto"/>
            </w:tcBorders>
          </w:tcPr>
          <w:p w14:paraId="61F253E4"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28894718"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35792176"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305791F" w14:textId="77777777" w:rsidR="003E3376" w:rsidRDefault="003E3376">
            <w:pPr>
              <w:tabs>
                <w:tab w:val="right" w:pos="9540"/>
              </w:tabs>
              <w:spacing w:before="100"/>
              <w:jc w:val="center"/>
              <w:rPr>
                <w:rFonts w:ascii="Calibri" w:hAnsi="Calibri" w:cs="Calibri"/>
              </w:rPr>
            </w:pPr>
          </w:p>
        </w:tc>
      </w:tr>
      <w:tr w:rsidR="003E3376" w14:paraId="6E63E85F" w14:textId="77777777" w:rsidTr="003E3376">
        <w:tc>
          <w:tcPr>
            <w:tcW w:w="523" w:type="dxa"/>
            <w:hideMark/>
          </w:tcPr>
          <w:p w14:paraId="35B6AB5C" w14:textId="77777777" w:rsidR="003E3376" w:rsidRDefault="003E3376">
            <w:pPr>
              <w:tabs>
                <w:tab w:val="right" w:pos="9540"/>
              </w:tabs>
              <w:spacing w:before="100"/>
              <w:rPr>
                <w:rFonts w:ascii="Calibri" w:hAnsi="Calibri" w:cs="Calibri"/>
              </w:rPr>
            </w:pPr>
            <w:r>
              <w:rPr>
                <w:rFonts w:ascii="Calibri" w:hAnsi="Calibri" w:cs="Calibri"/>
              </w:rPr>
              <w:t>2.</w:t>
            </w:r>
          </w:p>
        </w:tc>
        <w:tc>
          <w:tcPr>
            <w:tcW w:w="4580" w:type="dxa"/>
            <w:tcBorders>
              <w:top w:val="nil"/>
              <w:left w:val="nil"/>
              <w:bottom w:val="nil"/>
              <w:right w:val="single" w:sz="4" w:space="0" w:color="auto"/>
            </w:tcBorders>
            <w:hideMark/>
          </w:tcPr>
          <w:p w14:paraId="3BD8B511" w14:textId="77777777" w:rsidR="003E3376" w:rsidRDefault="003E3376">
            <w:pPr>
              <w:tabs>
                <w:tab w:val="right" w:pos="9540"/>
              </w:tabs>
              <w:spacing w:before="100"/>
              <w:rPr>
                <w:rFonts w:ascii="Calibri" w:hAnsi="Calibri" w:cs="Calibri"/>
              </w:rPr>
            </w:pPr>
            <w:r>
              <w:rPr>
                <w:rFonts w:ascii="Calibri" w:hAnsi="Calibri" w:cs="Calibri"/>
              </w:rPr>
              <w:t>Legal content, analysis and argumentation</w:t>
            </w:r>
          </w:p>
        </w:tc>
        <w:tc>
          <w:tcPr>
            <w:tcW w:w="990" w:type="dxa"/>
            <w:tcBorders>
              <w:top w:val="single" w:sz="4" w:space="0" w:color="auto"/>
              <w:left w:val="single" w:sz="4" w:space="0" w:color="auto"/>
              <w:bottom w:val="single" w:sz="4" w:space="0" w:color="auto"/>
              <w:right w:val="single" w:sz="4" w:space="0" w:color="auto"/>
            </w:tcBorders>
          </w:tcPr>
          <w:p w14:paraId="03A710C4"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3B3ADC89"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5C2B497C"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3AF1276" w14:textId="77777777" w:rsidR="003E3376" w:rsidRDefault="003E3376">
            <w:pPr>
              <w:tabs>
                <w:tab w:val="right" w:pos="9540"/>
              </w:tabs>
              <w:spacing w:before="100"/>
              <w:jc w:val="center"/>
              <w:rPr>
                <w:rFonts w:ascii="Calibri" w:hAnsi="Calibri" w:cs="Calibri"/>
              </w:rPr>
            </w:pPr>
          </w:p>
        </w:tc>
      </w:tr>
      <w:tr w:rsidR="003E3376" w14:paraId="285157D3" w14:textId="77777777" w:rsidTr="003E3376">
        <w:tc>
          <w:tcPr>
            <w:tcW w:w="523" w:type="dxa"/>
            <w:hideMark/>
          </w:tcPr>
          <w:p w14:paraId="09D66480" w14:textId="77777777" w:rsidR="003E3376" w:rsidRDefault="003E3376">
            <w:pPr>
              <w:tabs>
                <w:tab w:val="right" w:pos="9540"/>
              </w:tabs>
              <w:spacing w:before="100"/>
              <w:rPr>
                <w:rFonts w:ascii="Calibri" w:hAnsi="Calibri" w:cs="Calibri"/>
              </w:rPr>
            </w:pPr>
            <w:r>
              <w:rPr>
                <w:rFonts w:ascii="Calibri" w:hAnsi="Calibri" w:cs="Calibri"/>
              </w:rPr>
              <w:t>3.</w:t>
            </w:r>
          </w:p>
        </w:tc>
        <w:tc>
          <w:tcPr>
            <w:tcW w:w="4580" w:type="dxa"/>
            <w:tcBorders>
              <w:top w:val="nil"/>
              <w:left w:val="nil"/>
              <w:bottom w:val="nil"/>
              <w:right w:val="single" w:sz="4" w:space="0" w:color="auto"/>
            </w:tcBorders>
            <w:hideMark/>
          </w:tcPr>
          <w:p w14:paraId="00DA29D7" w14:textId="77777777" w:rsidR="003E3376" w:rsidRDefault="003E3376">
            <w:pPr>
              <w:tabs>
                <w:tab w:val="right" w:pos="9540"/>
              </w:tabs>
              <w:spacing w:before="100"/>
              <w:rPr>
                <w:rFonts w:ascii="Calibri" w:hAnsi="Calibri" w:cs="Calibri"/>
              </w:rPr>
            </w:pPr>
            <w:r>
              <w:rPr>
                <w:rFonts w:ascii="Calibri" w:hAnsi="Calibri" w:cs="Calibri"/>
              </w:rPr>
              <w:t xml:space="preserve">Link of article to theme of this edition: </w:t>
            </w:r>
            <w:r>
              <w:rPr>
                <w:rFonts w:ascii="Calibri" w:hAnsi="Calibri" w:cs="Calibri"/>
                <w:i/>
              </w:rPr>
              <w:t>Education, law and the Constitution.</w:t>
            </w:r>
          </w:p>
        </w:tc>
        <w:tc>
          <w:tcPr>
            <w:tcW w:w="990" w:type="dxa"/>
            <w:tcBorders>
              <w:top w:val="single" w:sz="4" w:space="0" w:color="auto"/>
              <w:left w:val="single" w:sz="4" w:space="0" w:color="auto"/>
              <w:bottom w:val="single" w:sz="4" w:space="0" w:color="auto"/>
              <w:right w:val="single" w:sz="4" w:space="0" w:color="auto"/>
            </w:tcBorders>
          </w:tcPr>
          <w:p w14:paraId="4C83DE71"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79F97DE0"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735EE419"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1A617850" w14:textId="77777777" w:rsidR="003E3376" w:rsidRDefault="003E3376">
            <w:pPr>
              <w:tabs>
                <w:tab w:val="right" w:pos="9540"/>
              </w:tabs>
              <w:spacing w:before="100"/>
              <w:jc w:val="center"/>
              <w:rPr>
                <w:rFonts w:ascii="Calibri" w:hAnsi="Calibri" w:cs="Calibri"/>
              </w:rPr>
            </w:pPr>
          </w:p>
        </w:tc>
      </w:tr>
      <w:tr w:rsidR="003E3376" w14:paraId="70EDFB55" w14:textId="77777777" w:rsidTr="003E3376">
        <w:tc>
          <w:tcPr>
            <w:tcW w:w="523" w:type="dxa"/>
            <w:hideMark/>
          </w:tcPr>
          <w:p w14:paraId="53A30D6C" w14:textId="77777777" w:rsidR="003E3376" w:rsidRDefault="003E3376">
            <w:pPr>
              <w:tabs>
                <w:tab w:val="right" w:pos="9540"/>
              </w:tabs>
              <w:spacing w:before="100"/>
              <w:rPr>
                <w:rFonts w:ascii="Calibri" w:hAnsi="Calibri" w:cs="Calibri"/>
              </w:rPr>
            </w:pPr>
            <w:r>
              <w:rPr>
                <w:rFonts w:ascii="Calibri" w:hAnsi="Calibri" w:cs="Calibri"/>
              </w:rPr>
              <w:t>4.</w:t>
            </w:r>
          </w:p>
        </w:tc>
        <w:tc>
          <w:tcPr>
            <w:tcW w:w="4580" w:type="dxa"/>
            <w:tcBorders>
              <w:top w:val="nil"/>
              <w:left w:val="nil"/>
              <w:bottom w:val="nil"/>
              <w:right w:val="single" w:sz="4" w:space="0" w:color="auto"/>
            </w:tcBorders>
            <w:hideMark/>
          </w:tcPr>
          <w:p w14:paraId="3146C4EC" w14:textId="77777777" w:rsidR="003E3376" w:rsidRDefault="003E3376">
            <w:pPr>
              <w:tabs>
                <w:tab w:val="right" w:pos="9540"/>
              </w:tabs>
              <w:spacing w:before="100"/>
              <w:rPr>
                <w:rFonts w:ascii="Calibri" w:hAnsi="Calibri" w:cs="Calibri"/>
              </w:rPr>
            </w:pPr>
            <w:r>
              <w:rPr>
                <w:rFonts w:ascii="Calibri" w:hAnsi="Calibri" w:cs="Calibri"/>
              </w:rPr>
              <w:t>Appeal to the Education Law scholarly community</w:t>
            </w:r>
          </w:p>
        </w:tc>
        <w:tc>
          <w:tcPr>
            <w:tcW w:w="990" w:type="dxa"/>
            <w:tcBorders>
              <w:top w:val="single" w:sz="4" w:space="0" w:color="auto"/>
              <w:left w:val="single" w:sz="4" w:space="0" w:color="auto"/>
              <w:bottom w:val="single" w:sz="4" w:space="0" w:color="auto"/>
              <w:right w:val="single" w:sz="4" w:space="0" w:color="auto"/>
            </w:tcBorders>
          </w:tcPr>
          <w:p w14:paraId="02FD5FAA"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4D4BACA3"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6B2AC5AD"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62EE743C" w14:textId="77777777" w:rsidR="003E3376" w:rsidRDefault="003E3376">
            <w:pPr>
              <w:tabs>
                <w:tab w:val="right" w:pos="9540"/>
              </w:tabs>
              <w:spacing w:before="100"/>
              <w:jc w:val="center"/>
              <w:rPr>
                <w:rFonts w:ascii="Calibri" w:hAnsi="Calibri" w:cs="Calibri"/>
              </w:rPr>
            </w:pPr>
          </w:p>
        </w:tc>
      </w:tr>
      <w:tr w:rsidR="003E3376" w14:paraId="42589C33" w14:textId="77777777" w:rsidTr="003E3376">
        <w:tc>
          <w:tcPr>
            <w:tcW w:w="523" w:type="dxa"/>
            <w:hideMark/>
          </w:tcPr>
          <w:p w14:paraId="74CFEE67" w14:textId="77777777" w:rsidR="003E3376" w:rsidRDefault="003E3376">
            <w:pPr>
              <w:tabs>
                <w:tab w:val="right" w:pos="9540"/>
              </w:tabs>
              <w:spacing w:before="100"/>
              <w:rPr>
                <w:rFonts w:ascii="Calibri" w:hAnsi="Calibri" w:cs="Calibri"/>
              </w:rPr>
            </w:pPr>
            <w:r>
              <w:rPr>
                <w:rFonts w:ascii="Calibri" w:hAnsi="Calibri" w:cs="Calibri"/>
              </w:rPr>
              <w:t>5.</w:t>
            </w:r>
          </w:p>
        </w:tc>
        <w:tc>
          <w:tcPr>
            <w:tcW w:w="4580" w:type="dxa"/>
            <w:tcBorders>
              <w:top w:val="nil"/>
              <w:left w:val="nil"/>
              <w:bottom w:val="nil"/>
              <w:right w:val="single" w:sz="4" w:space="0" w:color="auto"/>
            </w:tcBorders>
            <w:hideMark/>
          </w:tcPr>
          <w:p w14:paraId="67F9CF70" w14:textId="77777777" w:rsidR="003E3376" w:rsidRDefault="003E3376">
            <w:pPr>
              <w:tabs>
                <w:tab w:val="right" w:pos="9540"/>
              </w:tabs>
              <w:spacing w:before="100"/>
              <w:rPr>
                <w:rFonts w:ascii="Calibri" w:hAnsi="Calibri" w:cs="Calibri"/>
              </w:rPr>
            </w:pPr>
            <w:r>
              <w:rPr>
                <w:rFonts w:ascii="Calibri" w:hAnsi="Calibri" w:cs="Calibri"/>
              </w:rPr>
              <w:t>Originality of the central claim / argument</w:t>
            </w:r>
          </w:p>
        </w:tc>
        <w:tc>
          <w:tcPr>
            <w:tcW w:w="990" w:type="dxa"/>
            <w:tcBorders>
              <w:top w:val="single" w:sz="4" w:space="0" w:color="auto"/>
              <w:left w:val="single" w:sz="4" w:space="0" w:color="auto"/>
              <w:bottom w:val="single" w:sz="4" w:space="0" w:color="auto"/>
              <w:right w:val="single" w:sz="4" w:space="0" w:color="auto"/>
            </w:tcBorders>
          </w:tcPr>
          <w:p w14:paraId="7597FCC9"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62C9A9F2"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6D899DBA"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5374C93A" w14:textId="77777777" w:rsidR="003E3376" w:rsidRDefault="003E3376">
            <w:pPr>
              <w:tabs>
                <w:tab w:val="right" w:pos="9540"/>
              </w:tabs>
              <w:spacing w:before="100"/>
              <w:jc w:val="center"/>
              <w:rPr>
                <w:rFonts w:ascii="Calibri" w:hAnsi="Calibri" w:cs="Calibri"/>
              </w:rPr>
            </w:pPr>
          </w:p>
        </w:tc>
      </w:tr>
      <w:tr w:rsidR="003E3376" w14:paraId="6970F3AB" w14:textId="77777777" w:rsidTr="003E3376">
        <w:tc>
          <w:tcPr>
            <w:tcW w:w="523" w:type="dxa"/>
            <w:hideMark/>
          </w:tcPr>
          <w:p w14:paraId="5C6D1A1B" w14:textId="77777777" w:rsidR="003E3376" w:rsidRDefault="003E3376">
            <w:pPr>
              <w:tabs>
                <w:tab w:val="right" w:pos="9540"/>
              </w:tabs>
              <w:spacing w:before="100"/>
              <w:rPr>
                <w:rFonts w:ascii="Calibri" w:hAnsi="Calibri" w:cs="Calibri"/>
              </w:rPr>
            </w:pPr>
            <w:r>
              <w:rPr>
                <w:rFonts w:ascii="Calibri" w:hAnsi="Calibri" w:cs="Calibri"/>
              </w:rPr>
              <w:t>6.</w:t>
            </w:r>
          </w:p>
        </w:tc>
        <w:tc>
          <w:tcPr>
            <w:tcW w:w="4580" w:type="dxa"/>
            <w:tcBorders>
              <w:top w:val="nil"/>
              <w:left w:val="nil"/>
              <w:bottom w:val="nil"/>
              <w:right w:val="single" w:sz="4" w:space="0" w:color="auto"/>
            </w:tcBorders>
            <w:hideMark/>
          </w:tcPr>
          <w:p w14:paraId="608F65E2" w14:textId="77777777" w:rsidR="003E3376" w:rsidRDefault="003E3376">
            <w:pPr>
              <w:tabs>
                <w:tab w:val="right" w:pos="9540"/>
              </w:tabs>
              <w:spacing w:before="100"/>
              <w:rPr>
                <w:rFonts w:ascii="Calibri" w:hAnsi="Calibri" w:cs="Calibri"/>
              </w:rPr>
            </w:pPr>
            <w:r>
              <w:rPr>
                <w:rFonts w:ascii="Calibri" w:hAnsi="Calibri" w:cs="Calibri"/>
              </w:rPr>
              <w:t>Coherence and clarity of argumentation</w:t>
            </w:r>
          </w:p>
        </w:tc>
        <w:tc>
          <w:tcPr>
            <w:tcW w:w="990" w:type="dxa"/>
            <w:tcBorders>
              <w:top w:val="single" w:sz="4" w:space="0" w:color="auto"/>
              <w:left w:val="single" w:sz="4" w:space="0" w:color="auto"/>
              <w:bottom w:val="single" w:sz="4" w:space="0" w:color="auto"/>
              <w:right w:val="single" w:sz="4" w:space="0" w:color="auto"/>
            </w:tcBorders>
          </w:tcPr>
          <w:p w14:paraId="78447467"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7532836F"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2DE92872"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64C15F46" w14:textId="77777777" w:rsidR="003E3376" w:rsidRDefault="003E3376">
            <w:pPr>
              <w:tabs>
                <w:tab w:val="right" w:pos="9540"/>
              </w:tabs>
              <w:spacing w:before="100"/>
              <w:jc w:val="center"/>
              <w:rPr>
                <w:rFonts w:ascii="Calibri" w:hAnsi="Calibri" w:cs="Calibri"/>
              </w:rPr>
            </w:pPr>
          </w:p>
        </w:tc>
      </w:tr>
      <w:tr w:rsidR="003E3376" w14:paraId="68CF5CFF" w14:textId="77777777" w:rsidTr="003E3376">
        <w:tc>
          <w:tcPr>
            <w:tcW w:w="523" w:type="dxa"/>
            <w:hideMark/>
          </w:tcPr>
          <w:p w14:paraId="2D40CEE6" w14:textId="77777777" w:rsidR="003E3376" w:rsidRDefault="003E3376">
            <w:pPr>
              <w:tabs>
                <w:tab w:val="right" w:pos="9540"/>
              </w:tabs>
              <w:spacing w:before="100"/>
              <w:rPr>
                <w:rFonts w:ascii="Calibri" w:hAnsi="Calibri" w:cs="Calibri"/>
              </w:rPr>
            </w:pPr>
            <w:r>
              <w:rPr>
                <w:rFonts w:ascii="Calibri" w:hAnsi="Calibri" w:cs="Calibri"/>
              </w:rPr>
              <w:t>7.</w:t>
            </w:r>
          </w:p>
        </w:tc>
        <w:tc>
          <w:tcPr>
            <w:tcW w:w="4580" w:type="dxa"/>
            <w:tcBorders>
              <w:top w:val="nil"/>
              <w:left w:val="nil"/>
              <w:bottom w:val="nil"/>
              <w:right w:val="single" w:sz="4" w:space="0" w:color="auto"/>
            </w:tcBorders>
            <w:hideMark/>
          </w:tcPr>
          <w:p w14:paraId="2A4E16FC" w14:textId="77777777" w:rsidR="003E3376" w:rsidRDefault="003E3376">
            <w:pPr>
              <w:tabs>
                <w:tab w:val="right" w:pos="9540"/>
              </w:tabs>
              <w:spacing w:before="100"/>
              <w:rPr>
                <w:rFonts w:ascii="Calibri" w:hAnsi="Calibri" w:cs="Calibri"/>
              </w:rPr>
            </w:pPr>
            <w:r>
              <w:rPr>
                <w:rFonts w:ascii="Calibri" w:hAnsi="Calibri" w:cs="Calibri"/>
              </w:rPr>
              <w:t>Clarification of concepts</w:t>
            </w:r>
          </w:p>
        </w:tc>
        <w:tc>
          <w:tcPr>
            <w:tcW w:w="990" w:type="dxa"/>
            <w:tcBorders>
              <w:top w:val="single" w:sz="4" w:space="0" w:color="auto"/>
              <w:left w:val="single" w:sz="4" w:space="0" w:color="auto"/>
              <w:bottom w:val="single" w:sz="4" w:space="0" w:color="auto"/>
              <w:right w:val="single" w:sz="4" w:space="0" w:color="auto"/>
            </w:tcBorders>
          </w:tcPr>
          <w:p w14:paraId="10D49BB0"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4765761F"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1A714C2B"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783DD59" w14:textId="77777777" w:rsidR="003E3376" w:rsidRDefault="003E3376">
            <w:pPr>
              <w:tabs>
                <w:tab w:val="right" w:pos="9540"/>
              </w:tabs>
              <w:spacing w:before="100"/>
              <w:jc w:val="center"/>
              <w:rPr>
                <w:rFonts w:ascii="Calibri" w:hAnsi="Calibri" w:cs="Calibri"/>
              </w:rPr>
            </w:pPr>
          </w:p>
        </w:tc>
      </w:tr>
    </w:tbl>
    <w:p w14:paraId="762F8F48" w14:textId="77777777" w:rsidR="003E3376" w:rsidRDefault="003E3376" w:rsidP="003E3376">
      <w:pPr>
        <w:tabs>
          <w:tab w:val="right" w:pos="631"/>
          <w:tab w:val="left" w:pos="5166"/>
          <w:tab w:val="left" w:pos="6313"/>
          <w:tab w:val="left" w:pos="7195"/>
          <w:tab w:val="left" w:pos="8364"/>
        </w:tabs>
        <w:spacing w:before="240"/>
        <w:ind w:left="108" w:right="-426"/>
        <w:rPr>
          <w:rFonts w:ascii="Calibri" w:hAnsi="Calibri" w:cs="Calibri"/>
          <w:b/>
          <w:lang w:val="en-US"/>
        </w:rPr>
      </w:pPr>
      <w:r>
        <w:rPr>
          <w:rFonts w:ascii="Calibri" w:hAnsi="Calibri" w:cs="Calibri"/>
        </w:rPr>
        <w:tab/>
      </w:r>
      <w:r>
        <w:rPr>
          <w:rFonts w:ascii="Calibri" w:hAnsi="Calibri" w:cs="Calibri"/>
          <w:b/>
        </w:rPr>
        <w:t xml:space="preserve">PRESENTATION AND READABILITY </w:t>
      </w:r>
      <w:r>
        <w:rPr>
          <w:rFonts w:ascii="Calibri" w:hAnsi="Calibri" w:cs="Calibri"/>
          <w:b/>
        </w:rPr>
        <w:tab/>
      </w:r>
      <w:r>
        <w:rPr>
          <w:rFonts w:ascii="Calibri" w:hAnsi="Calibri" w:cs="Calibri"/>
          <w:sz w:val="20"/>
        </w:rPr>
        <w:t>Excellent</w:t>
      </w:r>
      <w:r>
        <w:rPr>
          <w:rFonts w:ascii="Calibri" w:hAnsi="Calibri" w:cs="Calibri"/>
          <w:sz w:val="20"/>
        </w:rPr>
        <w:tab/>
        <w:t>Good</w:t>
      </w:r>
      <w:r>
        <w:rPr>
          <w:rFonts w:ascii="Calibri" w:hAnsi="Calibri" w:cs="Calibri"/>
          <w:sz w:val="20"/>
        </w:rPr>
        <w:tab/>
        <w:t>Moderate</w:t>
      </w:r>
      <w:r>
        <w:rPr>
          <w:rFonts w:ascii="Calibri" w:hAnsi="Calibri" w:cs="Calibri"/>
          <w:sz w:val="20"/>
        </w:rPr>
        <w:tab/>
        <w:t>Poor</w:t>
      </w:r>
    </w:p>
    <w:tbl>
      <w:tblPr>
        <w:tblW w:w="9060" w:type="dxa"/>
        <w:tblInd w:w="108" w:type="dxa"/>
        <w:tblLayout w:type="fixed"/>
        <w:tblLook w:val="00A0" w:firstRow="1" w:lastRow="0" w:firstColumn="1" w:lastColumn="0" w:noHBand="0" w:noVBand="0"/>
      </w:tblPr>
      <w:tblGrid>
        <w:gridCol w:w="522"/>
        <w:gridCol w:w="4578"/>
        <w:gridCol w:w="990"/>
        <w:gridCol w:w="990"/>
        <w:gridCol w:w="990"/>
        <w:gridCol w:w="990"/>
      </w:tblGrid>
      <w:tr w:rsidR="003E3376" w14:paraId="5B03D805" w14:textId="77777777" w:rsidTr="003E3376">
        <w:tc>
          <w:tcPr>
            <w:tcW w:w="523" w:type="dxa"/>
            <w:hideMark/>
          </w:tcPr>
          <w:p w14:paraId="1998A589" w14:textId="77777777" w:rsidR="003E3376" w:rsidRDefault="003E3376">
            <w:pPr>
              <w:tabs>
                <w:tab w:val="right" w:pos="9540"/>
              </w:tabs>
              <w:spacing w:before="100"/>
              <w:rPr>
                <w:rFonts w:ascii="Calibri" w:hAnsi="Calibri" w:cs="Calibri"/>
              </w:rPr>
            </w:pPr>
            <w:r>
              <w:rPr>
                <w:rFonts w:ascii="Calibri" w:hAnsi="Calibri" w:cs="Calibri"/>
              </w:rPr>
              <w:t>8.</w:t>
            </w:r>
          </w:p>
        </w:tc>
        <w:tc>
          <w:tcPr>
            <w:tcW w:w="4580" w:type="dxa"/>
            <w:tcBorders>
              <w:top w:val="nil"/>
              <w:left w:val="nil"/>
              <w:bottom w:val="nil"/>
              <w:right w:val="single" w:sz="4" w:space="0" w:color="auto"/>
            </w:tcBorders>
            <w:hideMark/>
          </w:tcPr>
          <w:p w14:paraId="10132D4C" w14:textId="77777777" w:rsidR="003E3376" w:rsidRDefault="003E3376">
            <w:pPr>
              <w:tabs>
                <w:tab w:val="right" w:pos="9540"/>
              </w:tabs>
              <w:spacing w:before="100"/>
              <w:rPr>
                <w:rFonts w:ascii="Calibri" w:hAnsi="Calibri" w:cs="Calibri"/>
              </w:rPr>
            </w:pPr>
            <w:r>
              <w:rPr>
                <w:rFonts w:ascii="Calibri" w:hAnsi="Calibri" w:cs="Calibri"/>
              </w:rPr>
              <w:t>Statement of problem / claim / objective(s)</w:t>
            </w:r>
          </w:p>
        </w:tc>
        <w:tc>
          <w:tcPr>
            <w:tcW w:w="990" w:type="dxa"/>
            <w:tcBorders>
              <w:top w:val="single" w:sz="4" w:space="0" w:color="auto"/>
              <w:left w:val="single" w:sz="4" w:space="0" w:color="auto"/>
              <w:bottom w:val="single" w:sz="4" w:space="0" w:color="auto"/>
              <w:right w:val="single" w:sz="4" w:space="0" w:color="auto"/>
            </w:tcBorders>
          </w:tcPr>
          <w:p w14:paraId="4ABD7CBF"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626797CE"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3B37B3AC"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62F48E4C" w14:textId="77777777" w:rsidR="003E3376" w:rsidRDefault="003E3376">
            <w:pPr>
              <w:tabs>
                <w:tab w:val="right" w:pos="9540"/>
              </w:tabs>
              <w:spacing w:before="100"/>
              <w:jc w:val="center"/>
              <w:rPr>
                <w:rFonts w:ascii="Calibri" w:hAnsi="Calibri" w:cs="Calibri"/>
              </w:rPr>
            </w:pPr>
          </w:p>
        </w:tc>
      </w:tr>
      <w:tr w:rsidR="003E3376" w14:paraId="06C01706" w14:textId="77777777" w:rsidTr="003E3376">
        <w:tc>
          <w:tcPr>
            <w:tcW w:w="523" w:type="dxa"/>
            <w:hideMark/>
          </w:tcPr>
          <w:p w14:paraId="3D830C90" w14:textId="77777777" w:rsidR="003E3376" w:rsidRDefault="003E3376">
            <w:pPr>
              <w:tabs>
                <w:tab w:val="right" w:pos="9540"/>
              </w:tabs>
              <w:spacing w:before="100"/>
              <w:rPr>
                <w:rFonts w:ascii="Calibri" w:hAnsi="Calibri" w:cs="Calibri"/>
              </w:rPr>
            </w:pPr>
            <w:r>
              <w:rPr>
                <w:rFonts w:ascii="Calibri" w:hAnsi="Calibri" w:cs="Calibri"/>
              </w:rPr>
              <w:t>9.</w:t>
            </w:r>
          </w:p>
        </w:tc>
        <w:tc>
          <w:tcPr>
            <w:tcW w:w="4580" w:type="dxa"/>
            <w:tcBorders>
              <w:top w:val="nil"/>
              <w:left w:val="nil"/>
              <w:bottom w:val="nil"/>
              <w:right w:val="single" w:sz="4" w:space="0" w:color="auto"/>
            </w:tcBorders>
            <w:hideMark/>
          </w:tcPr>
          <w:p w14:paraId="6785B47F" w14:textId="77777777" w:rsidR="003E3376" w:rsidRDefault="003E3376">
            <w:pPr>
              <w:tabs>
                <w:tab w:val="right" w:pos="9540"/>
              </w:tabs>
              <w:spacing w:before="100"/>
              <w:rPr>
                <w:rFonts w:ascii="Calibri" w:hAnsi="Calibri" w:cs="Calibri"/>
              </w:rPr>
            </w:pPr>
            <w:r>
              <w:rPr>
                <w:rFonts w:ascii="Calibri" w:hAnsi="Calibri" w:cs="Calibri"/>
              </w:rPr>
              <w:t xml:space="preserve">Relevance of sources consulted / analysed </w:t>
            </w:r>
          </w:p>
        </w:tc>
        <w:tc>
          <w:tcPr>
            <w:tcW w:w="990" w:type="dxa"/>
            <w:tcBorders>
              <w:top w:val="single" w:sz="4" w:space="0" w:color="auto"/>
              <w:left w:val="single" w:sz="4" w:space="0" w:color="auto"/>
              <w:bottom w:val="single" w:sz="4" w:space="0" w:color="auto"/>
              <w:right w:val="single" w:sz="4" w:space="0" w:color="auto"/>
            </w:tcBorders>
          </w:tcPr>
          <w:p w14:paraId="0F6A5138"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hideMark/>
          </w:tcPr>
          <w:p w14:paraId="7CBA8617"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1AB71BC4"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7DB0E7F8" w14:textId="77777777" w:rsidR="003E3376" w:rsidRDefault="003E3376">
            <w:pPr>
              <w:tabs>
                <w:tab w:val="right" w:pos="9540"/>
              </w:tabs>
              <w:spacing w:before="100"/>
              <w:jc w:val="center"/>
              <w:rPr>
                <w:rFonts w:ascii="Calibri" w:hAnsi="Calibri" w:cs="Calibri"/>
              </w:rPr>
            </w:pPr>
          </w:p>
        </w:tc>
      </w:tr>
      <w:tr w:rsidR="003E3376" w14:paraId="34D94A0E" w14:textId="77777777" w:rsidTr="003E3376">
        <w:tc>
          <w:tcPr>
            <w:tcW w:w="523" w:type="dxa"/>
            <w:hideMark/>
          </w:tcPr>
          <w:p w14:paraId="123FF376" w14:textId="77777777" w:rsidR="003E3376" w:rsidRDefault="003E3376">
            <w:pPr>
              <w:tabs>
                <w:tab w:val="right" w:pos="9540"/>
              </w:tabs>
              <w:spacing w:before="100"/>
              <w:rPr>
                <w:rFonts w:ascii="Calibri" w:hAnsi="Calibri" w:cs="Calibri"/>
              </w:rPr>
            </w:pPr>
            <w:r>
              <w:rPr>
                <w:rFonts w:ascii="Calibri" w:hAnsi="Calibri" w:cs="Calibri"/>
              </w:rPr>
              <w:t>10.</w:t>
            </w:r>
          </w:p>
        </w:tc>
        <w:tc>
          <w:tcPr>
            <w:tcW w:w="4580" w:type="dxa"/>
            <w:tcBorders>
              <w:top w:val="nil"/>
              <w:left w:val="nil"/>
              <w:bottom w:val="nil"/>
              <w:right w:val="single" w:sz="4" w:space="0" w:color="auto"/>
            </w:tcBorders>
            <w:hideMark/>
          </w:tcPr>
          <w:p w14:paraId="3A6BA4C6" w14:textId="77777777" w:rsidR="003E3376" w:rsidRDefault="003E3376">
            <w:pPr>
              <w:tabs>
                <w:tab w:val="right" w:pos="9540"/>
              </w:tabs>
              <w:spacing w:before="100"/>
              <w:rPr>
                <w:rFonts w:ascii="Calibri" w:hAnsi="Calibri" w:cs="Calibri"/>
              </w:rPr>
            </w:pPr>
            <w:r>
              <w:rPr>
                <w:rFonts w:ascii="Calibri" w:hAnsi="Calibri" w:cs="Calibri"/>
              </w:rPr>
              <w:t>Language usage, style and clarity</w:t>
            </w:r>
          </w:p>
        </w:tc>
        <w:tc>
          <w:tcPr>
            <w:tcW w:w="990" w:type="dxa"/>
            <w:tcBorders>
              <w:top w:val="single" w:sz="4" w:space="0" w:color="auto"/>
              <w:left w:val="single" w:sz="4" w:space="0" w:color="auto"/>
              <w:bottom w:val="single" w:sz="4" w:space="0" w:color="auto"/>
              <w:right w:val="single" w:sz="4" w:space="0" w:color="auto"/>
            </w:tcBorders>
            <w:hideMark/>
          </w:tcPr>
          <w:p w14:paraId="4E9D0E87" w14:textId="77777777" w:rsidR="003E3376" w:rsidRDefault="003E3376">
            <w:pPr>
              <w:tabs>
                <w:tab w:val="right" w:pos="9540"/>
              </w:tabs>
              <w:spacing w:before="100"/>
              <w:jc w:val="center"/>
              <w:rPr>
                <w:rFonts w:ascii="Calibri" w:hAnsi="Calibri" w:cs="Calibri"/>
              </w:rPr>
            </w:pPr>
            <w:r>
              <w:rPr>
                <w:rFonts w:ascii="Calibri" w:hAnsi="Calibri" w:cs="Calibri"/>
              </w:rPr>
              <w:t>X</w:t>
            </w:r>
          </w:p>
        </w:tc>
        <w:tc>
          <w:tcPr>
            <w:tcW w:w="990" w:type="dxa"/>
            <w:tcBorders>
              <w:top w:val="single" w:sz="4" w:space="0" w:color="auto"/>
              <w:left w:val="single" w:sz="4" w:space="0" w:color="auto"/>
              <w:bottom w:val="single" w:sz="4" w:space="0" w:color="auto"/>
              <w:right w:val="single" w:sz="4" w:space="0" w:color="auto"/>
            </w:tcBorders>
          </w:tcPr>
          <w:p w14:paraId="7A433FA2"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00ED2DF4" w14:textId="77777777" w:rsidR="003E3376" w:rsidRDefault="003E3376">
            <w:pPr>
              <w:tabs>
                <w:tab w:val="right" w:pos="9540"/>
              </w:tabs>
              <w:spacing w:before="100"/>
              <w:jc w:val="center"/>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Pr>
          <w:p w14:paraId="2608A61C" w14:textId="77777777" w:rsidR="003E3376" w:rsidRDefault="003E3376">
            <w:pPr>
              <w:tabs>
                <w:tab w:val="right" w:pos="9540"/>
              </w:tabs>
              <w:spacing w:before="100"/>
              <w:jc w:val="center"/>
              <w:rPr>
                <w:rFonts w:ascii="Calibri" w:hAnsi="Calibri" w:cs="Calibri"/>
              </w:rPr>
            </w:pPr>
          </w:p>
        </w:tc>
      </w:tr>
    </w:tbl>
    <w:p w14:paraId="0EFABDD0" w14:textId="77777777" w:rsidR="003E3376" w:rsidRDefault="003E3376" w:rsidP="003E3376">
      <w:pPr>
        <w:tabs>
          <w:tab w:val="right" w:pos="631"/>
          <w:tab w:val="left" w:pos="8756"/>
        </w:tabs>
        <w:spacing w:before="240"/>
        <w:ind w:left="108"/>
        <w:rPr>
          <w:rFonts w:ascii="Calibri" w:hAnsi="Calibri" w:cs="Calibri"/>
          <w:lang w:val="en-US"/>
        </w:rPr>
      </w:pPr>
      <w:r>
        <w:rPr>
          <w:rFonts w:ascii="Calibri" w:hAnsi="Calibri" w:cs="Calibri"/>
        </w:rPr>
        <w:tab/>
      </w:r>
      <w:proofErr w:type="gramStart"/>
      <w:r>
        <w:rPr>
          <w:rFonts w:ascii="Calibri" w:hAnsi="Calibri" w:cs="Calibri"/>
          <w:b/>
        </w:rPr>
        <w:t xml:space="preserve">RECOMMENDATION  </w:t>
      </w:r>
      <w:r>
        <w:rPr>
          <w:rFonts w:ascii="Calibri" w:hAnsi="Calibri" w:cs="Calibri"/>
        </w:rPr>
        <w:t>(</w:t>
      </w:r>
      <w:proofErr w:type="gramEnd"/>
      <w:r>
        <w:rPr>
          <w:rFonts w:ascii="Calibri" w:hAnsi="Calibri" w:cs="Calibri"/>
        </w:rPr>
        <w:t>please add motivation in a narrative as guideline for authors)</w:t>
      </w:r>
    </w:p>
    <w:p w14:paraId="445091AB" w14:textId="77777777" w:rsidR="003E3376" w:rsidRDefault="003E3376" w:rsidP="003E3376">
      <w:pPr>
        <w:spacing w:before="240"/>
        <w:rPr>
          <w:rFonts w:ascii="Calibri" w:hAnsi="Calibri" w:cs="Calibri"/>
          <w:sz w:val="23"/>
          <w:szCs w:val="23"/>
        </w:rPr>
      </w:pPr>
      <w:r>
        <w:rPr>
          <w:rFonts w:ascii="Calibri" w:hAnsi="Calibri" w:cs="Calibri"/>
          <w:sz w:val="23"/>
          <w:szCs w:val="23"/>
        </w:rPr>
        <w:t>Please indicate in your comments whether the</w:t>
      </w:r>
    </w:p>
    <w:p w14:paraId="61F118AF" w14:textId="77777777" w:rsidR="003E3376" w:rsidRDefault="003E3376" w:rsidP="003E3376">
      <w:pPr>
        <w:numPr>
          <w:ilvl w:val="0"/>
          <w:numId w:val="1"/>
        </w:numPr>
        <w:spacing w:line="240" w:lineRule="auto"/>
        <w:rPr>
          <w:rFonts w:ascii="Calibri" w:hAnsi="Calibri" w:cs="Calibri"/>
          <w:sz w:val="23"/>
          <w:szCs w:val="23"/>
        </w:rPr>
      </w:pPr>
      <w:r>
        <w:rPr>
          <w:rFonts w:ascii="Calibri" w:hAnsi="Calibri" w:cs="Calibri"/>
          <w:sz w:val="23"/>
          <w:szCs w:val="23"/>
        </w:rPr>
        <w:t>quality of the research is acceptable;</w:t>
      </w:r>
    </w:p>
    <w:p w14:paraId="794CE5B6" w14:textId="77777777" w:rsidR="003E3376" w:rsidRDefault="003E3376" w:rsidP="003E3376">
      <w:pPr>
        <w:numPr>
          <w:ilvl w:val="0"/>
          <w:numId w:val="1"/>
        </w:numPr>
        <w:spacing w:line="240" w:lineRule="auto"/>
        <w:rPr>
          <w:rFonts w:ascii="Calibri" w:hAnsi="Calibri" w:cs="Calibri"/>
          <w:sz w:val="23"/>
          <w:szCs w:val="23"/>
        </w:rPr>
      </w:pPr>
      <w:r>
        <w:rPr>
          <w:rFonts w:ascii="Calibri" w:hAnsi="Calibri" w:cs="Calibri"/>
          <w:sz w:val="23"/>
          <w:szCs w:val="23"/>
        </w:rPr>
        <w:t>research adds to the current knowledge within the field;</w:t>
      </w:r>
    </w:p>
    <w:p w14:paraId="161565CA" w14:textId="77777777" w:rsidR="003E3376" w:rsidRDefault="003E3376" w:rsidP="003E3376">
      <w:pPr>
        <w:numPr>
          <w:ilvl w:val="0"/>
          <w:numId w:val="1"/>
        </w:numPr>
        <w:spacing w:line="240" w:lineRule="auto"/>
        <w:rPr>
          <w:rFonts w:ascii="Calibri" w:hAnsi="Calibri" w:cs="Calibri"/>
          <w:sz w:val="23"/>
          <w:szCs w:val="23"/>
        </w:rPr>
      </w:pPr>
      <w:r>
        <w:rPr>
          <w:rFonts w:ascii="Calibri" w:hAnsi="Calibri" w:cs="Calibri"/>
          <w:sz w:val="23"/>
          <w:szCs w:val="23"/>
        </w:rPr>
        <w:t>author’s goals are clearly stated and whether the contribution follows through by achieving these goals consistently and cogently; and</w:t>
      </w:r>
    </w:p>
    <w:p w14:paraId="4DEEB4CC" w14:textId="77777777" w:rsidR="003E3376" w:rsidRDefault="003E3376" w:rsidP="003E3376">
      <w:pPr>
        <w:numPr>
          <w:ilvl w:val="0"/>
          <w:numId w:val="1"/>
        </w:numPr>
        <w:spacing w:line="240" w:lineRule="auto"/>
        <w:ind w:left="1077"/>
        <w:rPr>
          <w:rFonts w:ascii="Calibri" w:hAnsi="Calibri" w:cs="Calibri"/>
          <w:sz w:val="23"/>
          <w:szCs w:val="23"/>
        </w:rPr>
      </w:pPr>
      <w:proofErr w:type="gramStart"/>
      <w:r>
        <w:rPr>
          <w:rFonts w:ascii="Calibri" w:hAnsi="Calibri" w:cs="Calibri"/>
          <w:sz w:val="23"/>
          <w:szCs w:val="23"/>
        </w:rPr>
        <w:t>author’s</w:t>
      </w:r>
      <w:proofErr w:type="gramEnd"/>
      <w:r>
        <w:rPr>
          <w:rFonts w:ascii="Calibri" w:hAnsi="Calibri" w:cs="Calibri"/>
          <w:sz w:val="23"/>
          <w:szCs w:val="23"/>
        </w:rPr>
        <w:t xml:space="preserve"> assumptions and methodology are acceptable and theoretically justified.</w:t>
      </w:r>
    </w:p>
    <w:p w14:paraId="599ADBB6" w14:textId="77777777" w:rsidR="003E3376" w:rsidRDefault="003E3376" w:rsidP="003E3376">
      <w:pPr>
        <w:rPr>
          <w:rFonts w:ascii="Calibri" w:hAnsi="Calibri" w:cs="Calibri"/>
          <w:sz w:val="23"/>
          <w:szCs w:val="23"/>
        </w:rPr>
      </w:pPr>
      <w:r>
        <w:rPr>
          <w:rFonts w:ascii="Calibri" w:hAnsi="Calibri" w:cs="Calibri"/>
          <w:sz w:val="23"/>
          <w:szCs w:val="23"/>
        </w:rPr>
        <w:br w:type="page"/>
      </w:r>
      <w:r>
        <w:rPr>
          <w:rFonts w:ascii="Calibri" w:hAnsi="Calibri" w:cs="Calibri"/>
          <w:sz w:val="23"/>
          <w:szCs w:val="23"/>
        </w:rPr>
        <w:lastRenderedPageBreak/>
        <w:t>On the basis of the above evaluation, please indicate your recommendation by choosing one of the following (mark with ‘X’):</w:t>
      </w:r>
    </w:p>
    <w:tbl>
      <w:tblPr>
        <w:tblW w:w="4857" w:type="pct"/>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758"/>
      </w:tblGrid>
      <w:tr w:rsidR="003E3376" w14:paraId="61521785" w14:textId="77777777" w:rsidTr="003E3376">
        <w:tc>
          <w:tcPr>
            <w:tcW w:w="5000" w:type="pct"/>
            <w:tcBorders>
              <w:top w:val="single" w:sz="4" w:space="0" w:color="auto"/>
              <w:left w:val="single" w:sz="4" w:space="0" w:color="auto"/>
              <w:bottom w:val="single" w:sz="4" w:space="0" w:color="auto"/>
              <w:right w:val="single" w:sz="4" w:space="0" w:color="auto"/>
            </w:tcBorders>
          </w:tcPr>
          <w:p w14:paraId="24EBBAA6" w14:textId="77777777" w:rsidR="003E3376" w:rsidRDefault="003E3376">
            <w:pPr>
              <w:ind w:firstLine="142"/>
              <w:rPr>
                <w:rFonts w:ascii="Calibri" w:hAnsi="Calibri" w:cs="Calibri"/>
                <w:sz w:val="23"/>
                <w:szCs w:val="23"/>
              </w:rPr>
            </w:pPr>
          </w:p>
          <w:p w14:paraId="02642A81" w14:textId="77777777" w:rsidR="003E3376" w:rsidRDefault="003E3376">
            <w:pPr>
              <w:ind w:firstLine="142"/>
              <w:rPr>
                <w:rFonts w:ascii="Calibri" w:hAnsi="Calibri" w:cs="Calibri"/>
                <w:sz w:val="23"/>
                <w:szCs w:val="23"/>
              </w:rPr>
            </w:pPr>
            <w:r>
              <w:rPr>
                <w:rFonts w:ascii="Calibri" w:hAnsi="Calibri" w:cs="Calibri"/>
                <w:sz w:val="23"/>
                <w:szCs w:val="23"/>
              </w:rPr>
              <w:t>[    ] ACCEPT WITHOUT REVISIONS.</w:t>
            </w:r>
          </w:p>
          <w:p w14:paraId="57BF532E" w14:textId="77777777" w:rsidR="003E3376" w:rsidRDefault="003E3376">
            <w:pPr>
              <w:ind w:firstLine="142"/>
              <w:rPr>
                <w:rFonts w:ascii="Calibri" w:hAnsi="Calibri" w:cs="Calibri"/>
                <w:sz w:val="23"/>
                <w:szCs w:val="23"/>
              </w:rPr>
            </w:pPr>
            <w:r>
              <w:rPr>
                <w:rFonts w:ascii="Calibri" w:hAnsi="Calibri" w:cs="Calibri"/>
                <w:sz w:val="23"/>
                <w:szCs w:val="23"/>
              </w:rPr>
              <w:t>[  x  ] ACCEPT WITH MINOR REVISIONS AS INDICATED</w:t>
            </w:r>
          </w:p>
          <w:p w14:paraId="61E6EE04" w14:textId="77777777" w:rsidR="003E3376" w:rsidRDefault="003E3376">
            <w:pPr>
              <w:ind w:firstLine="142"/>
              <w:rPr>
                <w:rFonts w:ascii="Calibri" w:hAnsi="Calibri" w:cs="Calibri"/>
                <w:sz w:val="23"/>
                <w:szCs w:val="23"/>
              </w:rPr>
            </w:pPr>
            <w:r>
              <w:rPr>
                <w:rFonts w:ascii="Calibri" w:hAnsi="Calibri" w:cs="Calibri"/>
                <w:sz w:val="23"/>
                <w:szCs w:val="23"/>
              </w:rPr>
              <w:t>[    ] RESUBMIT WITH MAJOR REVISIONS AS INDICATED</w:t>
            </w:r>
          </w:p>
          <w:p w14:paraId="73460C48" w14:textId="77777777" w:rsidR="003E3376" w:rsidRDefault="003E3376">
            <w:pPr>
              <w:ind w:firstLine="142"/>
              <w:rPr>
                <w:rFonts w:ascii="Calibri" w:hAnsi="Calibri" w:cs="Calibri"/>
                <w:sz w:val="23"/>
                <w:szCs w:val="23"/>
              </w:rPr>
            </w:pPr>
            <w:r>
              <w:rPr>
                <w:rFonts w:ascii="Calibri" w:hAnsi="Calibri" w:cs="Calibri"/>
                <w:sz w:val="23"/>
                <w:szCs w:val="23"/>
              </w:rPr>
              <w:t>[    ] REJECT (PLEASE GIVE REASONS)</w:t>
            </w:r>
          </w:p>
        </w:tc>
      </w:tr>
    </w:tbl>
    <w:p w14:paraId="255D42C7" w14:textId="77777777" w:rsidR="00190D51" w:rsidRPr="00454EF8" w:rsidRDefault="00190D51" w:rsidP="00190D51">
      <w:pPr>
        <w:pStyle w:val="ListParagraph"/>
        <w:rPr>
          <w:rFonts w:ascii="Tahoma" w:hAnsi="Tahoma" w:cs="Tahoma"/>
          <w:color w:val="0070C0"/>
          <w:sz w:val="24"/>
          <w:szCs w:val="24"/>
        </w:rPr>
      </w:pPr>
    </w:p>
    <w:p w14:paraId="05D790A2" w14:textId="77777777" w:rsidR="00190D51" w:rsidRPr="00454EF8" w:rsidRDefault="00190D51" w:rsidP="00190D51">
      <w:pPr>
        <w:pStyle w:val="ListParagraph"/>
        <w:rPr>
          <w:rFonts w:ascii="Tahoma" w:hAnsi="Tahoma" w:cs="Tahoma"/>
          <w:color w:val="0070C0"/>
          <w:sz w:val="24"/>
          <w:szCs w:val="24"/>
        </w:rPr>
      </w:pPr>
      <w:r w:rsidRPr="00454EF8">
        <w:rPr>
          <w:rFonts w:ascii="Tahoma" w:hAnsi="Tahoma" w:cs="Tahoma"/>
          <w:color w:val="0070C0"/>
          <w:sz w:val="24"/>
          <w:szCs w:val="24"/>
        </w:rPr>
        <w:t xml:space="preserve">Interesting, thought-provoking argument. Will contribute to field of research, but I suggest some adjustments need to be made. </w:t>
      </w:r>
      <w:commentRangeStart w:id="5"/>
      <w:r w:rsidRPr="00454EF8">
        <w:rPr>
          <w:rFonts w:ascii="Tahoma" w:hAnsi="Tahoma" w:cs="Tahoma"/>
          <w:color w:val="0070C0"/>
          <w:sz w:val="24"/>
          <w:szCs w:val="24"/>
        </w:rPr>
        <w:t xml:space="preserve">Section 36 </w:t>
      </w:r>
      <w:commentRangeEnd w:id="5"/>
      <w:r>
        <w:rPr>
          <w:rStyle w:val="CommentReference"/>
        </w:rPr>
        <w:commentReference w:id="5"/>
      </w:r>
      <w:r w:rsidRPr="00454EF8">
        <w:rPr>
          <w:rFonts w:ascii="Tahoma" w:hAnsi="Tahoma" w:cs="Tahoma"/>
          <w:color w:val="0070C0"/>
          <w:sz w:val="24"/>
          <w:szCs w:val="24"/>
        </w:rPr>
        <w:t xml:space="preserve">needs to be discussed where applicable.  The best interest of the child is paramount, yet not without its difficulties. The paramountcy principle is clearly not absolute (see S v M). Schools are filled with individuals that form groups and that function in a society very much to serve the community and fulfil a specific task. This implies that it could become very difficult if one elevates the individual’s rights above those of the community consistently and </w:t>
      </w:r>
      <w:proofErr w:type="gramStart"/>
      <w:r w:rsidRPr="00454EF8">
        <w:rPr>
          <w:rFonts w:ascii="Tahoma" w:hAnsi="Tahoma" w:cs="Tahoma"/>
          <w:color w:val="0070C0"/>
          <w:sz w:val="24"/>
          <w:szCs w:val="24"/>
        </w:rPr>
        <w:t>indiscriminately ,</w:t>
      </w:r>
      <w:proofErr w:type="gramEnd"/>
      <w:r w:rsidRPr="00454EF8">
        <w:rPr>
          <w:rFonts w:ascii="Tahoma" w:hAnsi="Tahoma" w:cs="Tahoma"/>
          <w:color w:val="0070C0"/>
          <w:sz w:val="24"/>
          <w:szCs w:val="24"/>
        </w:rPr>
        <w:t xml:space="preserve"> even if that individual is a child. Obviously the importance of children’s rights cannot be set </w:t>
      </w:r>
      <w:proofErr w:type="gramStart"/>
      <w:r w:rsidRPr="00454EF8">
        <w:rPr>
          <w:rFonts w:ascii="Tahoma" w:hAnsi="Tahoma" w:cs="Tahoma"/>
          <w:color w:val="0070C0"/>
          <w:sz w:val="24"/>
          <w:szCs w:val="24"/>
        </w:rPr>
        <w:t>aside  or</w:t>
      </w:r>
      <w:proofErr w:type="gramEnd"/>
      <w:r w:rsidRPr="00454EF8">
        <w:rPr>
          <w:rFonts w:ascii="Tahoma" w:hAnsi="Tahoma" w:cs="Tahoma"/>
          <w:color w:val="0070C0"/>
          <w:sz w:val="24"/>
          <w:szCs w:val="24"/>
        </w:rPr>
        <w:t xml:space="preserve"> marginalised, yet one feels there will be situations where Section 36 can, and should be used to cast light. The article does not seem to consider this and I feel this should be addressed.</w:t>
      </w:r>
    </w:p>
    <w:p w14:paraId="39D43D24" w14:textId="77777777" w:rsidR="00190D51" w:rsidRPr="00454EF8" w:rsidRDefault="00190D51" w:rsidP="00190D51">
      <w:pPr>
        <w:pStyle w:val="ListParagraph"/>
        <w:rPr>
          <w:rFonts w:ascii="Tahoma" w:hAnsi="Tahoma" w:cs="Tahoma"/>
          <w:color w:val="0070C0"/>
          <w:sz w:val="24"/>
          <w:szCs w:val="24"/>
        </w:rPr>
      </w:pPr>
      <w:commentRangeStart w:id="6"/>
      <w:r w:rsidRPr="00454EF8">
        <w:rPr>
          <w:rFonts w:ascii="Tahoma" w:hAnsi="Tahoma" w:cs="Tahoma"/>
          <w:color w:val="0070C0"/>
          <w:sz w:val="24"/>
          <w:szCs w:val="24"/>
        </w:rPr>
        <w:t xml:space="preserve">Added to this can one simply equate the CJA and the </w:t>
      </w:r>
      <w:proofErr w:type="gramStart"/>
      <w:r w:rsidRPr="00454EF8">
        <w:rPr>
          <w:rFonts w:ascii="Tahoma" w:hAnsi="Tahoma" w:cs="Tahoma"/>
          <w:color w:val="0070C0"/>
          <w:sz w:val="24"/>
          <w:szCs w:val="24"/>
        </w:rPr>
        <w:t>SSA ?</w:t>
      </w:r>
      <w:proofErr w:type="gramEnd"/>
      <w:r w:rsidRPr="00454EF8">
        <w:rPr>
          <w:rFonts w:ascii="Tahoma" w:hAnsi="Tahoma" w:cs="Tahoma"/>
          <w:color w:val="0070C0"/>
          <w:sz w:val="24"/>
          <w:szCs w:val="24"/>
        </w:rPr>
        <w:t xml:space="preserve"> Do these two pieces of legislation aim to achieve exactly the same objectives? </w:t>
      </w:r>
      <w:commentRangeEnd w:id="6"/>
      <w:r>
        <w:rPr>
          <w:rStyle w:val="CommentReference"/>
        </w:rPr>
        <w:commentReference w:id="6"/>
      </w:r>
      <w:r w:rsidRPr="00454EF8">
        <w:rPr>
          <w:rFonts w:ascii="Tahoma" w:hAnsi="Tahoma" w:cs="Tahoma"/>
          <w:color w:val="0070C0"/>
          <w:sz w:val="24"/>
          <w:szCs w:val="24"/>
        </w:rPr>
        <w:t xml:space="preserve">I agree with the author that the SSA can learn from the CJA with regards to administering justice, but a simple blanket elevation of the </w:t>
      </w:r>
      <w:proofErr w:type="spellStart"/>
      <w:r w:rsidRPr="00454EF8">
        <w:rPr>
          <w:rFonts w:ascii="Tahoma" w:hAnsi="Tahoma" w:cs="Tahoma"/>
          <w:color w:val="0070C0"/>
          <w:sz w:val="24"/>
          <w:szCs w:val="24"/>
        </w:rPr>
        <w:t>indivual</w:t>
      </w:r>
      <w:proofErr w:type="spellEnd"/>
      <w:r w:rsidRPr="00454EF8">
        <w:rPr>
          <w:rFonts w:ascii="Tahoma" w:hAnsi="Tahoma" w:cs="Tahoma"/>
          <w:color w:val="0070C0"/>
          <w:sz w:val="24"/>
          <w:szCs w:val="24"/>
        </w:rPr>
        <w:t xml:space="preserve"> </w:t>
      </w:r>
      <w:commentRangeStart w:id="7"/>
      <w:r w:rsidRPr="00454EF8">
        <w:rPr>
          <w:rFonts w:ascii="Tahoma" w:hAnsi="Tahoma" w:cs="Tahoma"/>
          <w:color w:val="0070C0"/>
          <w:sz w:val="24"/>
          <w:szCs w:val="24"/>
        </w:rPr>
        <w:t>child’s rights above those of the all the others which attend schools (which are mostly children as well) puts us on a slippery slope.</w:t>
      </w:r>
      <w:commentRangeEnd w:id="7"/>
      <w:r>
        <w:rPr>
          <w:rStyle w:val="CommentReference"/>
        </w:rPr>
        <w:commentReference w:id="7"/>
      </w:r>
      <w:r w:rsidRPr="00454EF8">
        <w:rPr>
          <w:rFonts w:ascii="Tahoma" w:hAnsi="Tahoma" w:cs="Tahoma"/>
          <w:color w:val="0070C0"/>
          <w:sz w:val="24"/>
          <w:szCs w:val="24"/>
        </w:rPr>
        <w:t xml:space="preserve"> If the SGB disciplines an individual child, obviously his/her interests must be considered, but school discipline seldom occurs in a vacuum, it impacts on others because the school is a community. Do we then simply just plough ahead and look only at the individual, and the impact it has on him or her? </w:t>
      </w:r>
    </w:p>
    <w:p w14:paraId="1E3A60F4" w14:textId="77777777" w:rsidR="00190D51" w:rsidRPr="00454EF8" w:rsidRDefault="00190D51" w:rsidP="00190D51">
      <w:pPr>
        <w:pStyle w:val="ListParagraph"/>
        <w:rPr>
          <w:rFonts w:ascii="Tahoma" w:hAnsi="Tahoma" w:cs="Tahoma"/>
          <w:color w:val="0070C0"/>
          <w:sz w:val="24"/>
          <w:szCs w:val="24"/>
        </w:rPr>
      </w:pPr>
      <w:r w:rsidRPr="00454EF8">
        <w:rPr>
          <w:rFonts w:ascii="Tahoma" w:hAnsi="Tahoma" w:cs="Tahoma"/>
          <w:color w:val="0070C0"/>
          <w:sz w:val="24"/>
          <w:szCs w:val="24"/>
        </w:rPr>
        <w:t xml:space="preserve">Another area that needs attention is the issue of the adult </w:t>
      </w:r>
      <w:commentRangeStart w:id="8"/>
      <w:r w:rsidRPr="00454EF8">
        <w:rPr>
          <w:rFonts w:ascii="Tahoma" w:hAnsi="Tahoma" w:cs="Tahoma"/>
          <w:color w:val="0070C0"/>
          <w:sz w:val="24"/>
          <w:szCs w:val="24"/>
        </w:rPr>
        <w:t>learners</w:t>
      </w:r>
      <w:commentRangeEnd w:id="8"/>
      <w:r>
        <w:rPr>
          <w:rStyle w:val="CommentReference"/>
        </w:rPr>
        <w:commentReference w:id="8"/>
      </w:r>
      <w:r w:rsidRPr="00454EF8">
        <w:rPr>
          <w:rFonts w:ascii="Tahoma" w:hAnsi="Tahoma" w:cs="Tahoma"/>
          <w:color w:val="0070C0"/>
          <w:sz w:val="24"/>
          <w:szCs w:val="24"/>
        </w:rPr>
        <w:t xml:space="preserve">. The problem is clearly highlighted but one feels that a bit more might be added to </w:t>
      </w:r>
      <w:r w:rsidRPr="00454EF8">
        <w:rPr>
          <w:rFonts w:ascii="Tahoma" w:hAnsi="Tahoma" w:cs="Tahoma"/>
          <w:color w:val="0070C0"/>
          <w:sz w:val="24"/>
          <w:szCs w:val="24"/>
        </w:rPr>
        <w:lastRenderedPageBreak/>
        <w:t>cast light on a possible manner in which this can be dealt with, or is the author basically suggesting we should make a clear distinction between a child and an adult although they could both be in the same grade and same school ?  Or will the difference merely be in the manner we discipline them?</w:t>
      </w:r>
    </w:p>
    <w:p w14:paraId="40A62012" w14:textId="77777777" w:rsidR="00190D51" w:rsidRPr="00454EF8" w:rsidRDefault="00190D51" w:rsidP="00190D51">
      <w:pPr>
        <w:pStyle w:val="ListParagraph"/>
        <w:rPr>
          <w:rFonts w:ascii="Tahoma" w:hAnsi="Tahoma" w:cs="Tahoma"/>
          <w:color w:val="0070C0"/>
          <w:sz w:val="24"/>
          <w:szCs w:val="24"/>
        </w:rPr>
      </w:pPr>
      <w:r w:rsidRPr="00454EF8">
        <w:rPr>
          <w:rFonts w:ascii="Tahoma" w:hAnsi="Tahoma" w:cs="Tahoma"/>
          <w:color w:val="0070C0"/>
          <w:sz w:val="24"/>
          <w:szCs w:val="24"/>
        </w:rPr>
        <w:t xml:space="preserve">And then of </w:t>
      </w:r>
      <w:proofErr w:type="gramStart"/>
      <w:r w:rsidRPr="00454EF8">
        <w:rPr>
          <w:rFonts w:ascii="Tahoma" w:hAnsi="Tahoma" w:cs="Tahoma"/>
          <w:color w:val="0070C0"/>
          <w:sz w:val="24"/>
          <w:szCs w:val="24"/>
        </w:rPr>
        <w:t>course  the</w:t>
      </w:r>
      <w:proofErr w:type="gramEnd"/>
      <w:r w:rsidRPr="00454EF8">
        <w:rPr>
          <w:rFonts w:ascii="Tahoma" w:hAnsi="Tahoma" w:cs="Tahoma"/>
          <w:color w:val="0070C0"/>
          <w:sz w:val="24"/>
          <w:szCs w:val="24"/>
        </w:rPr>
        <w:t xml:space="preserve"> question – is education merely child-centred, and to which extent does the community function in education? Again section 36 might be useful.  Policies, decisions involving education are not determined by children, adults do this, and we are very adamant in insisting that they always have the best interests of the child at heart </w:t>
      </w:r>
      <w:proofErr w:type="gramStart"/>
      <w:r w:rsidRPr="00454EF8">
        <w:rPr>
          <w:rFonts w:ascii="Tahoma" w:hAnsi="Tahoma" w:cs="Tahoma"/>
          <w:color w:val="0070C0"/>
          <w:sz w:val="24"/>
          <w:szCs w:val="24"/>
        </w:rPr>
        <w:t>-  yet</w:t>
      </w:r>
      <w:proofErr w:type="gramEnd"/>
      <w:r w:rsidRPr="00454EF8">
        <w:rPr>
          <w:rFonts w:ascii="Tahoma" w:hAnsi="Tahoma" w:cs="Tahoma"/>
          <w:color w:val="0070C0"/>
          <w:sz w:val="24"/>
          <w:szCs w:val="24"/>
        </w:rPr>
        <w:t xml:space="preserve"> the child’s interests are not the only interests to be considered, and once again Section 36 will be </w:t>
      </w:r>
      <w:commentRangeStart w:id="9"/>
      <w:r w:rsidRPr="00454EF8">
        <w:rPr>
          <w:rFonts w:ascii="Tahoma" w:hAnsi="Tahoma" w:cs="Tahoma"/>
          <w:color w:val="0070C0"/>
          <w:sz w:val="24"/>
          <w:szCs w:val="24"/>
        </w:rPr>
        <w:t>helpful</w:t>
      </w:r>
      <w:commentRangeEnd w:id="9"/>
      <w:r>
        <w:rPr>
          <w:rStyle w:val="CommentReference"/>
        </w:rPr>
        <w:commentReference w:id="9"/>
      </w:r>
      <w:r w:rsidRPr="00454EF8">
        <w:rPr>
          <w:rFonts w:ascii="Tahoma" w:hAnsi="Tahoma" w:cs="Tahoma"/>
          <w:color w:val="0070C0"/>
          <w:sz w:val="24"/>
          <w:szCs w:val="24"/>
        </w:rPr>
        <w:t>.</w:t>
      </w:r>
    </w:p>
    <w:p w14:paraId="40292B8E" w14:textId="77777777" w:rsidR="00190D51" w:rsidRPr="00B74489" w:rsidRDefault="00190D51" w:rsidP="00190D51">
      <w:pPr>
        <w:pStyle w:val="ListParagraph"/>
        <w:rPr>
          <w:rFonts w:ascii="Tahoma" w:hAnsi="Tahoma" w:cs="Tahoma"/>
          <w:sz w:val="24"/>
          <w:szCs w:val="24"/>
        </w:rPr>
      </w:pPr>
    </w:p>
    <w:p w14:paraId="0678B856" w14:textId="77777777" w:rsidR="00190D51" w:rsidRDefault="00190D51" w:rsidP="00190D51">
      <w:pPr>
        <w:rPr>
          <w:rFonts w:ascii="Tahoma" w:hAnsi="Tahoma" w:cs="Tahoma"/>
          <w:b/>
          <w:sz w:val="24"/>
          <w:szCs w:val="24"/>
        </w:rPr>
      </w:pPr>
      <w:r>
        <w:rPr>
          <w:rFonts w:ascii="Tahoma" w:hAnsi="Tahoma" w:cs="Tahoma"/>
          <w:b/>
          <w:sz w:val="24"/>
          <w:szCs w:val="24"/>
        </w:rPr>
        <w:br w:type="page"/>
      </w:r>
    </w:p>
    <w:p w14:paraId="6044753C" w14:textId="77777777" w:rsidR="00C31C19" w:rsidRDefault="00C31C19"/>
    <w:sectPr w:rsidR="00C31C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riette Reyneke" w:date="2016-04-12T16:45:00Z" w:initials="MR">
    <w:p w14:paraId="5E65CC8E" w14:textId="77777777" w:rsidR="00190D51" w:rsidRDefault="00190D51" w:rsidP="00190D51">
      <w:pPr>
        <w:pStyle w:val="CommentText"/>
      </w:pPr>
      <w:r>
        <w:rPr>
          <w:rStyle w:val="CommentReference"/>
        </w:rPr>
        <w:annotationRef/>
      </w:r>
      <w:r>
        <w:t>I think the reviewer misunderstood the “victim” concept. The victim is indeed those affected by the misconduct of transgressing learners and I am arguing that the victims and broader school community’s interests must be considered explicitly in any disciplinary proceedings and that the Schools Act fails to alert stakeholders that it is not only the transgressor’s interests that must be addressed but also the rights and interests of those affected by the misconduct as well as any other third parties.</w:t>
      </w:r>
    </w:p>
    <w:p w14:paraId="02655F72" w14:textId="77777777" w:rsidR="00190D51" w:rsidRDefault="00190D51" w:rsidP="00190D51">
      <w:pPr>
        <w:pStyle w:val="CommentText"/>
      </w:pPr>
    </w:p>
    <w:p w14:paraId="060B558F" w14:textId="77777777" w:rsidR="00190D51" w:rsidRDefault="00190D51" w:rsidP="00190D51">
      <w:pPr>
        <w:pStyle w:val="CommentText"/>
      </w:pPr>
      <w:r>
        <w:t xml:space="preserve">See in particular paragraph 2.1.4 where the different children whose interests must be taken into consideration is spelled out. </w:t>
      </w:r>
    </w:p>
    <w:p w14:paraId="7BDE0AD1" w14:textId="77777777" w:rsidR="00190D51" w:rsidRDefault="00190D51" w:rsidP="00190D51">
      <w:pPr>
        <w:pStyle w:val="CommentText"/>
      </w:pPr>
    </w:p>
    <w:p w14:paraId="1051E9C8" w14:textId="77777777" w:rsidR="00190D51" w:rsidRDefault="00190D51" w:rsidP="00190D51">
      <w:pPr>
        <w:pStyle w:val="CommentText"/>
      </w:pPr>
      <w:r>
        <w:t xml:space="preserve">To eliminate any possible misunderstandings the author added an additional par to par 2.1.7 and added an explicit recommendation in this regard in par 3 – the Conclusion. </w:t>
      </w:r>
    </w:p>
  </w:comment>
  <w:comment w:id="1" w:author="Mariette Reyneke" w:date="2016-04-15T16:52:00Z" w:initials="MR">
    <w:p w14:paraId="31825D92" w14:textId="77777777" w:rsidR="00190D51" w:rsidRDefault="00190D51" w:rsidP="00190D51">
      <w:pPr>
        <w:pStyle w:val="CommentText"/>
      </w:pPr>
      <w:r>
        <w:rPr>
          <w:rStyle w:val="CommentReference"/>
        </w:rPr>
        <w:annotationRef/>
      </w:r>
      <w:r>
        <w:t>The footnote was deleted.</w:t>
      </w:r>
    </w:p>
  </w:comment>
  <w:comment w:id="2" w:author="Mariette Reyneke" w:date="2016-04-15T16:54:00Z" w:initials="MR">
    <w:p w14:paraId="714C818D" w14:textId="2036E713" w:rsidR="00190D51" w:rsidRDefault="00190D51" w:rsidP="00190D51">
      <w:pPr>
        <w:pStyle w:val="CommentText"/>
      </w:pPr>
      <w:r>
        <w:rPr>
          <w:rStyle w:val="CommentReference"/>
        </w:rPr>
        <w:annotationRef/>
      </w:r>
      <w:r>
        <w:t xml:space="preserve">I do not think a reviewer needs to agree with your viewpoint. The reviewers job is in my view merely to determine whether the article makes a contribution towards an existing debate or introduces a new debate and whether the basic principles of authentic research is followed. If the reviewer do not agree with the viewpoint then he/she is free to enter the </w:t>
      </w:r>
      <w:r w:rsidR="00C23D8F">
        <w:t xml:space="preserve">debate by writing an article </w:t>
      </w:r>
      <w:bookmarkStart w:id="3" w:name="_GoBack"/>
      <w:bookmarkEnd w:id="3"/>
      <w:r>
        <w:t>with a contrary view. To reject an article because you do not agree with the content is not how I understand academic freedom.</w:t>
      </w:r>
    </w:p>
  </w:comment>
  <w:comment w:id="4" w:author="Mariette Reyneke" w:date="2016-04-15T16:59:00Z" w:initials="MR">
    <w:p w14:paraId="1F13046C" w14:textId="77777777" w:rsidR="00190D51" w:rsidRDefault="00190D51" w:rsidP="00190D51">
      <w:pPr>
        <w:pStyle w:val="CommentText"/>
      </w:pPr>
      <w:r>
        <w:rPr>
          <w:rStyle w:val="CommentReference"/>
        </w:rPr>
        <w:annotationRef/>
      </w:r>
      <w:r>
        <w:t xml:space="preserve">I would like to thank the reviewer for suggesting that this article should be sent to another reviewer and for the editor who sent this article out to a third reviewer. </w:t>
      </w:r>
    </w:p>
  </w:comment>
  <w:comment w:id="5" w:author="Mariette Reyneke" w:date="2016-04-15T17:02:00Z" w:initials="MR">
    <w:p w14:paraId="379D6300" w14:textId="77777777" w:rsidR="00190D51" w:rsidRDefault="00190D51" w:rsidP="00190D51">
      <w:pPr>
        <w:pStyle w:val="CommentText"/>
      </w:pPr>
      <w:r>
        <w:rPr>
          <w:rStyle w:val="CommentReference"/>
        </w:rPr>
        <w:annotationRef/>
      </w:r>
      <w:r>
        <w:t>See comments above – included it in a number of instances. Thank you for the remark.</w:t>
      </w:r>
    </w:p>
  </w:comment>
  <w:comment w:id="6" w:author="Mariette Reyneke" w:date="2016-04-15T17:03:00Z" w:initials="MR">
    <w:p w14:paraId="2BEBC095" w14:textId="77777777" w:rsidR="00190D51" w:rsidRDefault="00190D51" w:rsidP="00190D51">
      <w:pPr>
        <w:pStyle w:val="CommentText"/>
      </w:pPr>
      <w:r>
        <w:rPr>
          <w:rStyle w:val="CommentReference"/>
        </w:rPr>
        <w:annotationRef/>
      </w:r>
      <w:r>
        <w:t>See changes made to the introduction and comments in this regard by the author.</w:t>
      </w:r>
    </w:p>
  </w:comment>
  <w:comment w:id="7" w:author="Mariette Reyneke" w:date="2016-04-15T17:04:00Z" w:initials="MR">
    <w:p w14:paraId="0E47D5D8" w14:textId="77777777" w:rsidR="00190D51" w:rsidRDefault="00190D51" w:rsidP="00190D51">
      <w:pPr>
        <w:pStyle w:val="CommentText"/>
      </w:pPr>
      <w:r>
        <w:rPr>
          <w:rStyle w:val="CommentReference"/>
        </w:rPr>
        <w:annotationRef/>
      </w:r>
      <w:r>
        <w:t>See par 2.1.4 and 2.1.7.</w:t>
      </w:r>
    </w:p>
  </w:comment>
  <w:comment w:id="8" w:author="Mariette Reyneke" w:date="2016-04-15T17:07:00Z" w:initials="MR">
    <w:p w14:paraId="74E37E68" w14:textId="77777777" w:rsidR="00190D51" w:rsidRDefault="00190D51" w:rsidP="00190D51">
      <w:pPr>
        <w:pStyle w:val="CommentText"/>
      </w:pPr>
      <w:r>
        <w:rPr>
          <w:rStyle w:val="CommentReference"/>
        </w:rPr>
        <w:annotationRef/>
      </w:r>
      <w:r>
        <w:t xml:space="preserve">I did not elaborate on this issue because the focus of this paper is not on distinguishing between adults and children but specifically on the </w:t>
      </w:r>
      <w:r w:rsidRPr="001E11E6">
        <w:rPr>
          <w:b/>
          <w:u w:val="single"/>
        </w:rPr>
        <w:t>child centeredness</w:t>
      </w:r>
      <w:r>
        <w:t xml:space="preserve"> of the two acts. </w:t>
      </w:r>
    </w:p>
    <w:p w14:paraId="56754BCC" w14:textId="77777777" w:rsidR="00190D51" w:rsidRDefault="00190D51" w:rsidP="00190D51">
      <w:pPr>
        <w:pStyle w:val="CommentText"/>
      </w:pPr>
    </w:p>
    <w:p w14:paraId="6CE9C03A" w14:textId="77777777" w:rsidR="00190D51" w:rsidRDefault="00190D51" w:rsidP="00190D51">
      <w:pPr>
        <w:pStyle w:val="CommentText"/>
      </w:pPr>
      <w:r>
        <w:t>The distinction between the way adults and minor learners should be discipline – if necessary is a separate issue. If a restorative approach to discipline is followed then it is highly likely that one would not need two separate approaches to discipline for adult and minor learners – again that is not the focus.</w:t>
      </w:r>
    </w:p>
    <w:p w14:paraId="5E805938" w14:textId="77777777" w:rsidR="00190D51" w:rsidRDefault="00190D51" w:rsidP="00190D51">
      <w:pPr>
        <w:pStyle w:val="CommentText"/>
      </w:pPr>
      <w:r>
        <w:t xml:space="preserve">The reviewer correctly asserts that the article is indeed about what the SSA can learn from the Child Justice act with regards to child centeredness. </w:t>
      </w:r>
    </w:p>
    <w:p w14:paraId="7CEBA5C3" w14:textId="77777777" w:rsidR="00190D51" w:rsidRDefault="00190D51" w:rsidP="00190D51">
      <w:pPr>
        <w:pStyle w:val="CommentText"/>
      </w:pPr>
    </w:p>
    <w:p w14:paraId="774323AC" w14:textId="77777777" w:rsidR="00190D51" w:rsidRDefault="00190D51" w:rsidP="00190D51">
      <w:pPr>
        <w:pStyle w:val="CommentText"/>
      </w:pPr>
      <w:r>
        <w:t>The Child Justice act does not prescribe how adults should be dealt with in the criminal justice system. Thus no need to compare the position of adult criminals with that of adult learners for purposes of this article – in my humble opinion.</w:t>
      </w:r>
    </w:p>
  </w:comment>
  <w:comment w:id="9" w:author="Mariette Reyneke" w:date="2016-04-15T17:06:00Z" w:initials="MR">
    <w:p w14:paraId="65BC64CF" w14:textId="77777777" w:rsidR="00190D51" w:rsidRDefault="00190D51" w:rsidP="00190D51">
      <w:pPr>
        <w:pStyle w:val="CommentText"/>
      </w:pPr>
      <w:r>
        <w:rPr>
          <w:rStyle w:val="CommentReference"/>
        </w:rPr>
        <w:annotationRef/>
      </w:r>
      <w:r>
        <w:t xml:space="preserve">See par 2.1.4 and 2.1.7 and par on the limitation and balancing of rights.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51E9C8" w15:done="0"/>
  <w15:commentEx w15:paraId="31825D92" w15:done="0"/>
  <w15:commentEx w15:paraId="714C818D" w15:done="0"/>
  <w15:commentEx w15:paraId="1F13046C" w15:done="0"/>
  <w15:commentEx w15:paraId="379D6300" w15:done="0"/>
  <w15:commentEx w15:paraId="2BEBC095" w15:done="0"/>
  <w15:commentEx w15:paraId="0E47D5D8" w15:done="0"/>
  <w15:commentEx w15:paraId="774323AC" w15:done="0"/>
  <w15:commentEx w15:paraId="65BC64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0584E"/>
    <w:multiLevelType w:val="hybridMultilevel"/>
    <w:tmpl w:val="3586CBC2"/>
    <w:lvl w:ilvl="0" w:tplc="9CA0391C">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tte Reyneke">
    <w15:presenceInfo w15:providerId="AD" w15:userId="S-1-5-21-3489307429-1387253005-3621918564-5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51"/>
    <w:rsid w:val="00190D51"/>
    <w:rsid w:val="003E3376"/>
    <w:rsid w:val="00467D71"/>
    <w:rsid w:val="00C23D8F"/>
    <w:rsid w:val="00C31C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D1C2"/>
  <w15:chartTrackingRefBased/>
  <w15:docId w15:val="{5559D3B2-CCC7-47EF-9C42-8351ADB4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51"/>
    <w:pPr>
      <w:spacing w:after="0" w:line="360" w:lineRule="auto"/>
      <w:jc w:val="both"/>
    </w:pPr>
    <w:rPr>
      <w:rFonts w:ascii="Arial" w:hAnsi="Arial" w:cs="Arial"/>
    </w:rPr>
  </w:style>
  <w:style w:type="paragraph" w:styleId="Heading1">
    <w:name w:val="heading 1"/>
    <w:basedOn w:val="Normal"/>
    <w:next w:val="Normal"/>
    <w:link w:val="Heading1Char"/>
    <w:uiPriority w:val="9"/>
    <w:qFormat/>
    <w:rsid w:val="00190D51"/>
    <w:pPr>
      <w:keepNext/>
      <w:keepLines/>
      <w:spacing w:before="480"/>
      <w:outlineLvl w:val="0"/>
    </w:pPr>
    <w:rPr>
      <w:rFonts w:ascii="Tahoma" w:eastAsiaTheme="majorEastAsi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D51"/>
    <w:rPr>
      <w:rFonts w:ascii="Tahoma" w:eastAsiaTheme="majorEastAsia" w:hAnsi="Tahoma" w:cs="Tahoma"/>
      <w:b/>
      <w:bCs/>
      <w:sz w:val="24"/>
      <w:szCs w:val="24"/>
    </w:rPr>
  </w:style>
  <w:style w:type="paragraph" w:styleId="ListParagraph">
    <w:name w:val="List Paragraph"/>
    <w:basedOn w:val="Normal"/>
    <w:uiPriority w:val="34"/>
    <w:qFormat/>
    <w:rsid w:val="00190D51"/>
    <w:pPr>
      <w:ind w:left="720"/>
      <w:contextualSpacing/>
    </w:pPr>
  </w:style>
  <w:style w:type="character" w:styleId="CommentReference">
    <w:name w:val="annotation reference"/>
    <w:basedOn w:val="DefaultParagraphFont"/>
    <w:uiPriority w:val="99"/>
    <w:semiHidden/>
    <w:unhideWhenUsed/>
    <w:rsid w:val="00190D51"/>
    <w:rPr>
      <w:sz w:val="16"/>
      <w:szCs w:val="16"/>
    </w:rPr>
  </w:style>
  <w:style w:type="paragraph" w:styleId="CommentText">
    <w:name w:val="annotation text"/>
    <w:basedOn w:val="Normal"/>
    <w:link w:val="CommentTextChar"/>
    <w:uiPriority w:val="99"/>
    <w:unhideWhenUsed/>
    <w:rsid w:val="00190D51"/>
    <w:pPr>
      <w:spacing w:line="240" w:lineRule="auto"/>
    </w:pPr>
    <w:rPr>
      <w:sz w:val="20"/>
      <w:szCs w:val="20"/>
    </w:rPr>
  </w:style>
  <w:style w:type="character" w:customStyle="1" w:styleId="CommentTextChar">
    <w:name w:val="Comment Text Char"/>
    <w:basedOn w:val="DefaultParagraphFont"/>
    <w:link w:val="CommentText"/>
    <w:uiPriority w:val="99"/>
    <w:rsid w:val="00190D51"/>
    <w:rPr>
      <w:rFonts w:ascii="Arial" w:hAnsi="Arial" w:cs="Arial"/>
      <w:sz w:val="20"/>
      <w:szCs w:val="20"/>
    </w:rPr>
  </w:style>
  <w:style w:type="paragraph" w:styleId="BalloonText">
    <w:name w:val="Balloon Text"/>
    <w:basedOn w:val="Normal"/>
    <w:link w:val="BalloonTextChar"/>
    <w:uiPriority w:val="99"/>
    <w:semiHidden/>
    <w:unhideWhenUsed/>
    <w:rsid w:val="00190D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09485">
      <w:bodyDiv w:val="1"/>
      <w:marLeft w:val="0"/>
      <w:marRight w:val="0"/>
      <w:marTop w:val="0"/>
      <w:marBottom w:val="0"/>
      <w:divBdr>
        <w:top w:val="none" w:sz="0" w:space="0" w:color="auto"/>
        <w:left w:val="none" w:sz="0" w:space="0" w:color="auto"/>
        <w:bottom w:val="none" w:sz="0" w:space="0" w:color="auto"/>
        <w:right w:val="none" w:sz="0" w:space="0" w:color="auto"/>
      </w:divBdr>
    </w:div>
    <w:div w:id="15426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1559</Words>
  <Characters>8300</Characters>
  <Application>Microsoft Office Word</Application>
  <DocSecurity>0</DocSecurity>
  <Lines>166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Mariette Reyneke</dc:creator>
  <cp:keywords/>
  <dc:description/>
  <cp:lastModifiedBy>Mariette Reyneke</cp:lastModifiedBy>
  <cp:revision>2</cp:revision>
  <dcterms:created xsi:type="dcterms:W3CDTF">2016-04-15T15:34:00Z</dcterms:created>
  <dcterms:modified xsi:type="dcterms:W3CDTF">2016-05-04T06:43:00Z</dcterms:modified>
</cp:coreProperties>
</file>